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9A6" w:rsidRDefault="00AF79A6" w:rsidP="00AF79A6">
      <w:pPr>
        <w:pStyle w:val="a3"/>
        <w:rPr>
          <w:i/>
          <w:sz w:val="24"/>
          <w:szCs w:val="24"/>
        </w:rPr>
      </w:pPr>
      <w:bookmarkStart w:id="0" w:name="_GoBack"/>
      <w:bookmarkEnd w:id="0"/>
      <w:r w:rsidRPr="006A7B72">
        <w:rPr>
          <w:i/>
          <w:sz w:val="24"/>
          <w:szCs w:val="24"/>
        </w:rPr>
        <w:t>Уважаемые</w:t>
      </w:r>
      <w:r>
        <w:rPr>
          <w:i/>
          <w:sz w:val="24"/>
          <w:szCs w:val="24"/>
          <w:lang w:val="kk-KZ"/>
        </w:rPr>
        <w:t xml:space="preserve">, </w:t>
      </w:r>
      <w:r w:rsidRPr="006A7B72">
        <w:rPr>
          <w:i/>
          <w:sz w:val="24"/>
          <w:szCs w:val="24"/>
        </w:rPr>
        <w:t xml:space="preserve"> </w:t>
      </w:r>
      <w:r>
        <w:rPr>
          <w:i/>
          <w:sz w:val="24"/>
          <w:szCs w:val="24"/>
        </w:rPr>
        <w:t>потребители</w:t>
      </w:r>
      <w:r w:rsidRPr="006A7B72">
        <w:rPr>
          <w:i/>
          <w:sz w:val="24"/>
          <w:szCs w:val="24"/>
        </w:rPr>
        <w:t>!</w:t>
      </w:r>
    </w:p>
    <w:p w:rsidR="00AF79A6" w:rsidRDefault="00AF79A6" w:rsidP="00AF79A6">
      <w:pPr>
        <w:pStyle w:val="a3"/>
        <w:rPr>
          <w:b w:val="0"/>
          <w:i/>
          <w:sz w:val="24"/>
          <w:szCs w:val="24"/>
        </w:rPr>
      </w:pPr>
    </w:p>
    <w:p w:rsidR="008A75EE" w:rsidRPr="006A7B72" w:rsidRDefault="008A75EE" w:rsidP="008A75EE">
      <w:pPr>
        <w:pStyle w:val="a3"/>
        <w:ind w:firstLine="720"/>
        <w:jc w:val="left"/>
        <w:rPr>
          <w:b w:val="0"/>
          <w:sz w:val="24"/>
          <w:szCs w:val="24"/>
        </w:rPr>
      </w:pPr>
      <w:r w:rsidRPr="006A7B72">
        <w:rPr>
          <w:b w:val="0"/>
          <w:sz w:val="24"/>
          <w:szCs w:val="24"/>
        </w:rPr>
        <w:t>Акционерное общество «</w:t>
      </w:r>
      <w:proofErr w:type="spellStart"/>
      <w:r w:rsidRPr="006A7B72">
        <w:rPr>
          <w:b w:val="0"/>
          <w:sz w:val="24"/>
          <w:szCs w:val="24"/>
        </w:rPr>
        <w:t>Атырауская</w:t>
      </w:r>
      <w:proofErr w:type="spellEnd"/>
      <w:r w:rsidRPr="006A7B72">
        <w:rPr>
          <w:b w:val="0"/>
          <w:sz w:val="24"/>
          <w:szCs w:val="24"/>
        </w:rPr>
        <w:t xml:space="preserve"> ТЭЦ» представляет </w:t>
      </w:r>
      <w:r>
        <w:rPr>
          <w:b w:val="0"/>
          <w:sz w:val="24"/>
          <w:szCs w:val="24"/>
        </w:rPr>
        <w:t>В</w:t>
      </w:r>
      <w:r w:rsidRPr="006A7B72">
        <w:rPr>
          <w:b w:val="0"/>
          <w:sz w:val="24"/>
          <w:szCs w:val="24"/>
        </w:rPr>
        <w:t>ашему вниманию информацию</w:t>
      </w:r>
      <w:r>
        <w:rPr>
          <w:b w:val="0"/>
          <w:sz w:val="24"/>
          <w:szCs w:val="24"/>
        </w:rPr>
        <w:t xml:space="preserve"> по итогам 20</w:t>
      </w:r>
      <w:r w:rsidR="0051578A">
        <w:rPr>
          <w:b w:val="0"/>
          <w:sz w:val="24"/>
          <w:szCs w:val="24"/>
        </w:rPr>
        <w:t>20</w:t>
      </w:r>
      <w:r>
        <w:rPr>
          <w:b w:val="0"/>
          <w:sz w:val="24"/>
          <w:szCs w:val="24"/>
        </w:rPr>
        <w:t xml:space="preserve"> года</w:t>
      </w:r>
      <w:r w:rsidRPr="006A7B72">
        <w:rPr>
          <w:b w:val="0"/>
          <w:sz w:val="24"/>
          <w:szCs w:val="24"/>
        </w:rPr>
        <w:t>:</w:t>
      </w:r>
    </w:p>
    <w:p w:rsidR="008A75EE" w:rsidRPr="006A7B72" w:rsidRDefault="008A75EE" w:rsidP="008A75EE">
      <w:pPr>
        <w:pStyle w:val="a3"/>
        <w:ind w:firstLine="720"/>
        <w:jc w:val="left"/>
        <w:rPr>
          <w:b w:val="0"/>
          <w:sz w:val="12"/>
          <w:szCs w:val="12"/>
        </w:rPr>
      </w:pPr>
    </w:p>
    <w:p w:rsidR="008A75EE" w:rsidRDefault="008A75EE" w:rsidP="008A75EE">
      <w:pPr>
        <w:pStyle w:val="a3"/>
        <w:numPr>
          <w:ilvl w:val="0"/>
          <w:numId w:val="1"/>
        </w:numPr>
        <w:jc w:val="left"/>
        <w:rPr>
          <w:b w:val="0"/>
          <w:sz w:val="24"/>
          <w:szCs w:val="24"/>
        </w:rPr>
      </w:pPr>
      <w:r>
        <w:rPr>
          <w:b w:val="0"/>
          <w:sz w:val="24"/>
          <w:szCs w:val="24"/>
        </w:rPr>
        <w:t>Общая информация об АО «</w:t>
      </w:r>
      <w:proofErr w:type="spellStart"/>
      <w:r>
        <w:rPr>
          <w:b w:val="0"/>
          <w:sz w:val="24"/>
          <w:szCs w:val="24"/>
        </w:rPr>
        <w:t>Атырауская</w:t>
      </w:r>
      <w:proofErr w:type="spellEnd"/>
      <w:r>
        <w:rPr>
          <w:b w:val="0"/>
          <w:sz w:val="24"/>
          <w:szCs w:val="24"/>
        </w:rPr>
        <w:t xml:space="preserve"> теплоэлектроцентраль»;</w:t>
      </w:r>
    </w:p>
    <w:p w:rsidR="0051578A" w:rsidRPr="002A7883" w:rsidRDefault="0051578A" w:rsidP="0051578A">
      <w:pPr>
        <w:pStyle w:val="a3"/>
        <w:numPr>
          <w:ilvl w:val="0"/>
          <w:numId w:val="1"/>
        </w:numPr>
        <w:jc w:val="both"/>
        <w:rPr>
          <w:b w:val="0"/>
          <w:sz w:val="24"/>
          <w:szCs w:val="24"/>
        </w:rPr>
      </w:pPr>
      <w:r>
        <w:rPr>
          <w:b w:val="0"/>
          <w:sz w:val="24"/>
          <w:szCs w:val="24"/>
        </w:rPr>
        <w:t xml:space="preserve">Об </w:t>
      </w:r>
      <w:r>
        <w:rPr>
          <w:b w:val="0"/>
          <w:sz w:val="24"/>
          <w:szCs w:val="24"/>
          <w:lang w:val="kk-KZ"/>
        </w:rPr>
        <w:t xml:space="preserve">исполнении </w:t>
      </w:r>
      <w:r>
        <w:rPr>
          <w:b w:val="0"/>
          <w:sz w:val="24"/>
          <w:szCs w:val="24"/>
        </w:rPr>
        <w:t xml:space="preserve">инвестиционной </w:t>
      </w:r>
      <w:proofErr w:type="gramStart"/>
      <w:r>
        <w:rPr>
          <w:b w:val="0"/>
          <w:sz w:val="24"/>
          <w:szCs w:val="24"/>
          <w:lang w:val="kk-KZ"/>
        </w:rPr>
        <w:t xml:space="preserve">программы  </w:t>
      </w:r>
      <w:r>
        <w:rPr>
          <w:b w:val="0"/>
          <w:sz w:val="24"/>
          <w:szCs w:val="24"/>
        </w:rPr>
        <w:t>АО</w:t>
      </w:r>
      <w:proofErr w:type="gramEnd"/>
      <w:r>
        <w:rPr>
          <w:b w:val="0"/>
          <w:sz w:val="24"/>
          <w:szCs w:val="24"/>
        </w:rPr>
        <w:t xml:space="preserve"> «</w:t>
      </w:r>
      <w:proofErr w:type="spellStart"/>
      <w:r>
        <w:rPr>
          <w:b w:val="0"/>
          <w:sz w:val="24"/>
          <w:szCs w:val="24"/>
        </w:rPr>
        <w:t>Атырауская</w:t>
      </w:r>
      <w:proofErr w:type="spellEnd"/>
      <w:r>
        <w:rPr>
          <w:b w:val="0"/>
          <w:sz w:val="24"/>
          <w:szCs w:val="24"/>
        </w:rPr>
        <w:t xml:space="preserve"> ТЭЦ» за 20</w:t>
      </w:r>
      <w:r>
        <w:rPr>
          <w:b w:val="0"/>
          <w:sz w:val="24"/>
          <w:szCs w:val="24"/>
          <w:lang w:val="kk-KZ"/>
        </w:rPr>
        <w:t>20</w:t>
      </w:r>
      <w:r>
        <w:rPr>
          <w:b w:val="0"/>
          <w:sz w:val="24"/>
          <w:szCs w:val="24"/>
        </w:rPr>
        <w:t xml:space="preserve"> год</w:t>
      </w:r>
      <w:r>
        <w:rPr>
          <w:b w:val="0"/>
          <w:sz w:val="24"/>
          <w:szCs w:val="24"/>
          <w:lang w:val="kk-KZ"/>
        </w:rPr>
        <w:t xml:space="preserve">, утвержденной и скорректированной совместным приказом Департамента Комитета по регулированию естественных монополий  Министерства национальной экономики РК по Атырауской области от 28.12.2020г. № 111-ОД </w:t>
      </w:r>
      <w:r w:rsidRPr="002A7883">
        <w:rPr>
          <w:b w:val="0"/>
          <w:sz w:val="24"/>
          <w:szCs w:val="24"/>
        </w:rPr>
        <w:t xml:space="preserve">и </w:t>
      </w:r>
      <w:r>
        <w:rPr>
          <w:b w:val="0"/>
          <w:sz w:val="24"/>
          <w:szCs w:val="24"/>
        </w:rPr>
        <w:t>У</w:t>
      </w:r>
      <w:r w:rsidRPr="002A7883">
        <w:rPr>
          <w:b w:val="0"/>
          <w:sz w:val="24"/>
          <w:szCs w:val="24"/>
        </w:rPr>
        <w:t>правлени</w:t>
      </w:r>
      <w:r>
        <w:rPr>
          <w:b w:val="0"/>
          <w:sz w:val="24"/>
          <w:szCs w:val="24"/>
        </w:rPr>
        <w:t>я</w:t>
      </w:r>
      <w:r w:rsidRPr="002A7883">
        <w:rPr>
          <w:b w:val="0"/>
          <w:sz w:val="24"/>
          <w:szCs w:val="24"/>
        </w:rPr>
        <w:t xml:space="preserve"> энергетики и жилищно-коммунального хозяйства </w:t>
      </w:r>
      <w:proofErr w:type="spellStart"/>
      <w:r w:rsidRPr="002A7883">
        <w:rPr>
          <w:b w:val="0"/>
          <w:sz w:val="24"/>
          <w:szCs w:val="24"/>
        </w:rPr>
        <w:t>Атырауской</w:t>
      </w:r>
      <w:proofErr w:type="spellEnd"/>
      <w:r w:rsidRPr="002A7883">
        <w:rPr>
          <w:b w:val="0"/>
          <w:sz w:val="24"/>
          <w:szCs w:val="24"/>
        </w:rPr>
        <w:t xml:space="preserve"> области </w:t>
      </w:r>
      <w:r>
        <w:rPr>
          <w:b w:val="0"/>
          <w:sz w:val="24"/>
          <w:szCs w:val="24"/>
        </w:rPr>
        <w:t>от 29.12.20</w:t>
      </w:r>
      <w:r>
        <w:rPr>
          <w:b w:val="0"/>
          <w:sz w:val="24"/>
          <w:szCs w:val="24"/>
          <w:lang w:val="kk-KZ"/>
        </w:rPr>
        <w:t>20</w:t>
      </w:r>
      <w:r>
        <w:rPr>
          <w:b w:val="0"/>
          <w:sz w:val="24"/>
          <w:szCs w:val="24"/>
        </w:rPr>
        <w:t>г. №</w:t>
      </w:r>
      <w:r>
        <w:rPr>
          <w:b w:val="0"/>
          <w:sz w:val="24"/>
          <w:szCs w:val="24"/>
          <w:lang w:val="kk-KZ"/>
        </w:rPr>
        <w:t xml:space="preserve"> 173</w:t>
      </w:r>
      <w:r>
        <w:rPr>
          <w:b w:val="0"/>
          <w:sz w:val="24"/>
          <w:szCs w:val="24"/>
        </w:rPr>
        <w:t>-</w:t>
      </w:r>
      <w:r>
        <w:rPr>
          <w:b w:val="0"/>
          <w:sz w:val="24"/>
          <w:szCs w:val="24"/>
          <w:lang w:val="kk-KZ"/>
        </w:rPr>
        <w:t>Ө</w:t>
      </w:r>
      <w:r>
        <w:rPr>
          <w:b w:val="0"/>
          <w:sz w:val="24"/>
          <w:szCs w:val="24"/>
        </w:rPr>
        <w:t xml:space="preserve"> по форме 1 согласно приложению 5 Правил осуществления деятельности субъектами естественных монополий</w:t>
      </w:r>
      <w:r w:rsidRPr="002A7883">
        <w:rPr>
          <w:b w:val="0"/>
          <w:sz w:val="24"/>
          <w:szCs w:val="24"/>
        </w:rPr>
        <w:t>;</w:t>
      </w:r>
    </w:p>
    <w:p w:rsidR="0051578A" w:rsidRDefault="0051578A" w:rsidP="0051578A">
      <w:pPr>
        <w:pStyle w:val="a3"/>
        <w:numPr>
          <w:ilvl w:val="0"/>
          <w:numId w:val="1"/>
        </w:numPr>
        <w:jc w:val="both"/>
        <w:rPr>
          <w:b w:val="0"/>
          <w:sz w:val="24"/>
          <w:szCs w:val="24"/>
        </w:rPr>
      </w:pPr>
      <w:r w:rsidRPr="008822A4">
        <w:rPr>
          <w:b w:val="0"/>
          <w:sz w:val="24"/>
          <w:szCs w:val="24"/>
        </w:rPr>
        <w:t>О постатейном исполнении</w:t>
      </w:r>
      <w:r w:rsidRPr="008822A4">
        <w:rPr>
          <w:sz w:val="24"/>
          <w:szCs w:val="24"/>
        </w:rPr>
        <w:t xml:space="preserve"> </w:t>
      </w:r>
      <w:r w:rsidRPr="00B636B0">
        <w:rPr>
          <w:b w:val="0"/>
          <w:sz w:val="24"/>
          <w:szCs w:val="24"/>
        </w:rPr>
        <w:t>утвержденн</w:t>
      </w:r>
      <w:r>
        <w:rPr>
          <w:b w:val="0"/>
          <w:sz w:val="24"/>
          <w:szCs w:val="24"/>
        </w:rPr>
        <w:t>ых</w:t>
      </w:r>
      <w:r>
        <w:rPr>
          <w:sz w:val="24"/>
          <w:szCs w:val="24"/>
        </w:rPr>
        <w:t xml:space="preserve"> </w:t>
      </w:r>
      <w:r>
        <w:rPr>
          <w:b w:val="0"/>
          <w:sz w:val="24"/>
          <w:szCs w:val="24"/>
        </w:rPr>
        <w:t xml:space="preserve">тарифных смет по форме 2 согласно приложению </w:t>
      </w:r>
      <w:proofErr w:type="gramStart"/>
      <w:r>
        <w:rPr>
          <w:b w:val="0"/>
          <w:sz w:val="24"/>
          <w:szCs w:val="24"/>
        </w:rPr>
        <w:t>5  Правил</w:t>
      </w:r>
      <w:proofErr w:type="gramEnd"/>
      <w:r>
        <w:rPr>
          <w:b w:val="0"/>
          <w:sz w:val="24"/>
          <w:szCs w:val="24"/>
        </w:rPr>
        <w:t xml:space="preserve"> осуществления деятельности субъектами естественных монополий</w:t>
      </w:r>
      <w:r w:rsidRPr="002A7883">
        <w:rPr>
          <w:b w:val="0"/>
          <w:sz w:val="24"/>
          <w:szCs w:val="24"/>
        </w:rPr>
        <w:t>;</w:t>
      </w:r>
    </w:p>
    <w:p w:rsidR="008A75EE" w:rsidRDefault="008A75EE" w:rsidP="008A75EE">
      <w:pPr>
        <w:pStyle w:val="a3"/>
        <w:numPr>
          <w:ilvl w:val="0"/>
          <w:numId w:val="1"/>
        </w:numPr>
        <w:jc w:val="both"/>
        <w:rPr>
          <w:b w:val="0"/>
          <w:sz w:val="24"/>
          <w:szCs w:val="24"/>
        </w:rPr>
      </w:pPr>
      <w:r>
        <w:rPr>
          <w:b w:val="0"/>
          <w:sz w:val="24"/>
          <w:szCs w:val="24"/>
        </w:rPr>
        <w:t>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w:t>
      </w:r>
      <w:r w:rsidRPr="002A7883">
        <w:rPr>
          <w:b w:val="0"/>
          <w:sz w:val="24"/>
          <w:szCs w:val="24"/>
        </w:rPr>
        <w:t>;</w:t>
      </w:r>
    </w:p>
    <w:p w:rsidR="008A75EE" w:rsidRDefault="008A75EE" w:rsidP="008A75EE">
      <w:pPr>
        <w:pStyle w:val="a3"/>
        <w:numPr>
          <w:ilvl w:val="0"/>
          <w:numId w:val="1"/>
        </w:numPr>
        <w:jc w:val="both"/>
        <w:rPr>
          <w:b w:val="0"/>
          <w:sz w:val="24"/>
          <w:szCs w:val="24"/>
        </w:rPr>
      </w:pPr>
      <w:r>
        <w:rPr>
          <w:b w:val="0"/>
          <w:sz w:val="24"/>
          <w:szCs w:val="24"/>
        </w:rPr>
        <w:t>О достижении показателей эффективности деятельности АО «</w:t>
      </w:r>
      <w:proofErr w:type="spellStart"/>
      <w:r>
        <w:rPr>
          <w:b w:val="0"/>
          <w:sz w:val="24"/>
          <w:szCs w:val="24"/>
        </w:rPr>
        <w:t>Атырауская</w:t>
      </w:r>
      <w:proofErr w:type="spellEnd"/>
      <w:r>
        <w:rPr>
          <w:b w:val="0"/>
          <w:sz w:val="24"/>
          <w:szCs w:val="24"/>
        </w:rPr>
        <w:t xml:space="preserve"> ТЭЦ» по форме 4 согласно приложению 5 Правил осуществления деятельности субъектами естественных монополий</w:t>
      </w:r>
      <w:r w:rsidRPr="002A7883">
        <w:rPr>
          <w:b w:val="0"/>
          <w:sz w:val="24"/>
          <w:szCs w:val="24"/>
        </w:rPr>
        <w:t>;</w:t>
      </w:r>
    </w:p>
    <w:p w:rsidR="008A75EE" w:rsidRPr="006A7B72" w:rsidRDefault="008A75EE" w:rsidP="008A75EE">
      <w:pPr>
        <w:pStyle w:val="a3"/>
        <w:numPr>
          <w:ilvl w:val="0"/>
          <w:numId w:val="1"/>
        </w:numPr>
        <w:jc w:val="both"/>
        <w:rPr>
          <w:b w:val="0"/>
          <w:sz w:val="24"/>
          <w:szCs w:val="24"/>
        </w:rPr>
      </w:pPr>
      <w:r>
        <w:rPr>
          <w:b w:val="0"/>
          <w:sz w:val="24"/>
          <w:szCs w:val="24"/>
        </w:rPr>
        <w:t>О</w:t>
      </w:r>
      <w:r w:rsidRPr="008822A4">
        <w:rPr>
          <w:b w:val="0"/>
          <w:sz w:val="24"/>
          <w:szCs w:val="24"/>
        </w:rPr>
        <w:t>б основных финансово-экономических показателях деятельности</w:t>
      </w:r>
      <w:r w:rsidRPr="008822A4">
        <w:rPr>
          <w:sz w:val="24"/>
          <w:szCs w:val="24"/>
        </w:rPr>
        <w:t xml:space="preserve"> </w:t>
      </w:r>
      <w:r w:rsidRPr="006A7B72">
        <w:rPr>
          <w:b w:val="0"/>
          <w:sz w:val="24"/>
          <w:szCs w:val="24"/>
        </w:rPr>
        <w:t>АО «</w:t>
      </w:r>
      <w:proofErr w:type="spellStart"/>
      <w:r w:rsidRPr="006A7B72">
        <w:rPr>
          <w:b w:val="0"/>
          <w:sz w:val="24"/>
          <w:szCs w:val="24"/>
        </w:rPr>
        <w:t>Атырауская</w:t>
      </w:r>
      <w:proofErr w:type="spellEnd"/>
      <w:r w:rsidRPr="006A7B72">
        <w:rPr>
          <w:b w:val="0"/>
          <w:sz w:val="24"/>
          <w:szCs w:val="24"/>
        </w:rPr>
        <w:t xml:space="preserve"> ТЭЦ»;</w:t>
      </w:r>
    </w:p>
    <w:p w:rsidR="008A75EE" w:rsidRDefault="008A75EE" w:rsidP="008A75EE">
      <w:pPr>
        <w:numPr>
          <w:ilvl w:val="0"/>
          <w:numId w:val="1"/>
        </w:numPr>
        <w:jc w:val="both"/>
        <w:rPr>
          <w:sz w:val="24"/>
          <w:szCs w:val="24"/>
        </w:rPr>
      </w:pPr>
      <w:r>
        <w:rPr>
          <w:sz w:val="24"/>
          <w:szCs w:val="24"/>
        </w:rPr>
        <w:t>О</w:t>
      </w:r>
      <w:r w:rsidRPr="008822A4">
        <w:rPr>
          <w:sz w:val="24"/>
          <w:szCs w:val="24"/>
        </w:rPr>
        <w:t>б объемах предоставленных регулируемых услуг;</w:t>
      </w:r>
    </w:p>
    <w:p w:rsidR="008A75EE" w:rsidRDefault="008A75EE" w:rsidP="008A75EE">
      <w:pPr>
        <w:ind w:left="851" w:hanging="491"/>
        <w:jc w:val="both"/>
        <w:rPr>
          <w:sz w:val="24"/>
          <w:szCs w:val="24"/>
        </w:rPr>
      </w:pPr>
      <w:r>
        <w:rPr>
          <w:sz w:val="24"/>
          <w:szCs w:val="24"/>
          <w:lang w:val="en-US"/>
        </w:rPr>
        <w:t>VIII</w:t>
      </w:r>
      <w:r>
        <w:rPr>
          <w:sz w:val="24"/>
          <w:szCs w:val="24"/>
        </w:rPr>
        <w:t xml:space="preserve">. О проводимой работе с потребителями </w:t>
      </w:r>
      <w:r w:rsidRPr="00695044">
        <w:rPr>
          <w:sz w:val="24"/>
          <w:szCs w:val="24"/>
        </w:rPr>
        <w:t xml:space="preserve">тепловой энергии и услуг по предоставлению </w:t>
      </w:r>
      <w:r>
        <w:rPr>
          <w:sz w:val="24"/>
          <w:szCs w:val="24"/>
        </w:rPr>
        <w:t xml:space="preserve">                 </w:t>
      </w:r>
      <w:r w:rsidRPr="00695044">
        <w:rPr>
          <w:sz w:val="24"/>
          <w:szCs w:val="24"/>
        </w:rPr>
        <w:t>подъездных путей;</w:t>
      </w:r>
    </w:p>
    <w:p w:rsidR="008A75EE" w:rsidRPr="004926C1" w:rsidRDefault="008A75EE" w:rsidP="008A75EE">
      <w:pPr>
        <w:pStyle w:val="a3"/>
        <w:ind w:left="360"/>
        <w:jc w:val="both"/>
        <w:rPr>
          <w:b w:val="0"/>
          <w:sz w:val="24"/>
          <w:szCs w:val="24"/>
        </w:rPr>
      </w:pPr>
      <w:r w:rsidRPr="00687F4C">
        <w:rPr>
          <w:b w:val="0"/>
          <w:sz w:val="24"/>
          <w:szCs w:val="24"/>
          <w:lang w:val="en-US"/>
        </w:rPr>
        <w:t>I</w:t>
      </w:r>
      <w:r>
        <w:rPr>
          <w:b w:val="0"/>
          <w:sz w:val="24"/>
          <w:szCs w:val="24"/>
          <w:lang w:val="en-US"/>
        </w:rPr>
        <w:t>X</w:t>
      </w:r>
      <w:proofErr w:type="gramStart"/>
      <w:r w:rsidRPr="00687F4C">
        <w:rPr>
          <w:b w:val="0"/>
          <w:sz w:val="24"/>
          <w:szCs w:val="24"/>
        </w:rPr>
        <w:t xml:space="preserve">. </w:t>
      </w:r>
      <w:r w:rsidRPr="004926C1">
        <w:rPr>
          <w:sz w:val="24"/>
          <w:szCs w:val="24"/>
        </w:rPr>
        <w:t xml:space="preserve"> </w:t>
      </w:r>
      <w:r w:rsidRPr="004926C1">
        <w:rPr>
          <w:b w:val="0"/>
          <w:sz w:val="24"/>
          <w:szCs w:val="24"/>
        </w:rPr>
        <w:t>О</w:t>
      </w:r>
      <w:proofErr w:type="gramEnd"/>
      <w:r w:rsidRPr="004926C1">
        <w:rPr>
          <w:b w:val="0"/>
          <w:sz w:val="24"/>
          <w:szCs w:val="24"/>
        </w:rPr>
        <w:t xml:space="preserve"> перспективах деятельности АО «</w:t>
      </w:r>
      <w:proofErr w:type="spellStart"/>
      <w:r w:rsidRPr="004926C1">
        <w:rPr>
          <w:b w:val="0"/>
          <w:sz w:val="24"/>
          <w:szCs w:val="24"/>
        </w:rPr>
        <w:t>Атырауская</w:t>
      </w:r>
      <w:proofErr w:type="spellEnd"/>
      <w:r w:rsidRPr="004926C1">
        <w:rPr>
          <w:b w:val="0"/>
          <w:sz w:val="24"/>
          <w:szCs w:val="24"/>
        </w:rPr>
        <w:t xml:space="preserve"> ТЭЦ» (планы развития), в том числе о возможных изменениях тарифов на регулируемые услуги.</w:t>
      </w:r>
    </w:p>
    <w:p w:rsidR="00AF79A6" w:rsidRDefault="00AF79A6" w:rsidP="00AF79A6">
      <w:pPr>
        <w:pStyle w:val="a3"/>
        <w:jc w:val="both"/>
        <w:rPr>
          <w:b w:val="0"/>
          <w:sz w:val="12"/>
          <w:szCs w:val="12"/>
        </w:rPr>
      </w:pPr>
    </w:p>
    <w:p w:rsidR="008A75EE" w:rsidRPr="00D26916" w:rsidRDefault="008A75EE" w:rsidP="008A75EE">
      <w:pPr>
        <w:pStyle w:val="a3"/>
        <w:numPr>
          <w:ilvl w:val="0"/>
          <w:numId w:val="5"/>
        </w:numPr>
        <w:jc w:val="left"/>
        <w:rPr>
          <w:sz w:val="24"/>
          <w:szCs w:val="24"/>
          <w:u w:val="single"/>
        </w:rPr>
      </w:pPr>
      <w:r w:rsidRPr="00D26916">
        <w:rPr>
          <w:sz w:val="24"/>
          <w:szCs w:val="24"/>
          <w:u w:val="single"/>
        </w:rPr>
        <w:t>Общая информация об АО «</w:t>
      </w:r>
      <w:proofErr w:type="spellStart"/>
      <w:r w:rsidRPr="00D26916">
        <w:rPr>
          <w:sz w:val="24"/>
          <w:szCs w:val="24"/>
          <w:u w:val="single"/>
        </w:rPr>
        <w:t>Атырауская</w:t>
      </w:r>
      <w:proofErr w:type="spellEnd"/>
      <w:r w:rsidRPr="00D26916">
        <w:rPr>
          <w:sz w:val="24"/>
          <w:szCs w:val="24"/>
          <w:u w:val="single"/>
        </w:rPr>
        <w:t xml:space="preserve"> теплоэлектроцентраль».</w:t>
      </w:r>
    </w:p>
    <w:p w:rsidR="008A75EE" w:rsidRPr="00AB4647" w:rsidRDefault="008A75EE" w:rsidP="008A75EE">
      <w:pPr>
        <w:pStyle w:val="a3"/>
        <w:ind w:left="1860"/>
        <w:jc w:val="left"/>
        <w:rPr>
          <w:sz w:val="16"/>
          <w:szCs w:val="16"/>
        </w:rPr>
      </w:pPr>
    </w:p>
    <w:p w:rsidR="008A75EE" w:rsidRPr="006A7B72" w:rsidRDefault="008A75EE" w:rsidP="008A75EE">
      <w:pPr>
        <w:pStyle w:val="a3"/>
        <w:ind w:left="426" w:hanging="426"/>
        <w:jc w:val="both"/>
        <w:rPr>
          <w:b w:val="0"/>
          <w:sz w:val="24"/>
          <w:szCs w:val="24"/>
        </w:rPr>
      </w:pPr>
      <w:r>
        <w:rPr>
          <w:b w:val="0"/>
          <w:sz w:val="24"/>
          <w:szCs w:val="24"/>
        </w:rPr>
        <w:t xml:space="preserve">                 </w:t>
      </w:r>
      <w:r w:rsidRPr="006A7B72">
        <w:rPr>
          <w:b w:val="0"/>
          <w:sz w:val="24"/>
          <w:szCs w:val="24"/>
        </w:rPr>
        <w:t xml:space="preserve"> В состав АО «</w:t>
      </w:r>
      <w:proofErr w:type="spellStart"/>
      <w:r w:rsidRPr="006A7B72">
        <w:rPr>
          <w:b w:val="0"/>
          <w:sz w:val="24"/>
          <w:szCs w:val="24"/>
        </w:rPr>
        <w:t>Атырауска</w:t>
      </w:r>
      <w:r>
        <w:rPr>
          <w:b w:val="0"/>
          <w:sz w:val="24"/>
          <w:szCs w:val="24"/>
        </w:rPr>
        <w:t>я</w:t>
      </w:r>
      <w:proofErr w:type="spellEnd"/>
      <w:r>
        <w:rPr>
          <w:b w:val="0"/>
          <w:sz w:val="24"/>
          <w:szCs w:val="24"/>
        </w:rPr>
        <w:t xml:space="preserve"> ТЭЦ» входят </w:t>
      </w:r>
      <w:proofErr w:type="spellStart"/>
      <w:r>
        <w:rPr>
          <w:b w:val="0"/>
          <w:sz w:val="24"/>
          <w:szCs w:val="24"/>
        </w:rPr>
        <w:t>Атырауская</w:t>
      </w:r>
      <w:proofErr w:type="spellEnd"/>
      <w:r>
        <w:rPr>
          <w:b w:val="0"/>
          <w:sz w:val="24"/>
          <w:szCs w:val="24"/>
        </w:rPr>
        <w:t xml:space="preserve"> ТЭЦ и Р</w:t>
      </w:r>
      <w:r w:rsidRPr="006A7B72">
        <w:rPr>
          <w:b w:val="0"/>
          <w:sz w:val="24"/>
          <w:szCs w:val="24"/>
        </w:rPr>
        <w:t>айонная котельная.</w:t>
      </w:r>
    </w:p>
    <w:p w:rsidR="008A75EE" w:rsidRPr="008A75EE" w:rsidRDefault="008A75EE" w:rsidP="008A75EE">
      <w:pPr>
        <w:pStyle w:val="a7"/>
        <w:ind w:hanging="426"/>
        <w:rPr>
          <w:sz w:val="24"/>
          <w:szCs w:val="24"/>
        </w:rPr>
      </w:pPr>
      <w:r w:rsidRPr="006A7B72">
        <w:rPr>
          <w:szCs w:val="24"/>
        </w:rPr>
        <w:t xml:space="preserve">                     </w:t>
      </w:r>
      <w:r w:rsidRPr="008A75EE">
        <w:rPr>
          <w:sz w:val="24"/>
          <w:szCs w:val="24"/>
        </w:rPr>
        <w:t>По двум видам деятельности АО «</w:t>
      </w:r>
      <w:proofErr w:type="spellStart"/>
      <w:r w:rsidRPr="008A75EE">
        <w:rPr>
          <w:sz w:val="24"/>
          <w:szCs w:val="24"/>
        </w:rPr>
        <w:t>Атырауская</w:t>
      </w:r>
      <w:proofErr w:type="spellEnd"/>
      <w:r w:rsidRPr="008A75EE">
        <w:rPr>
          <w:sz w:val="24"/>
          <w:szCs w:val="24"/>
        </w:rPr>
        <w:t xml:space="preserve"> ТЭЦ предоставляет услуги  в сфере естественной монополии:</w:t>
      </w:r>
    </w:p>
    <w:p w:rsidR="008A75EE" w:rsidRDefault="008A75EE" w:rsidP="008A75EE">
      <w:pPr>
        <w:numPr>
          <w:ilvl w:val="0"/>
          <w:numId w:val="4"/>
        </w:numPr>
        <w:ind w:left="567" w:firstLine="567"/>
        <w:jc w:val="both"/>
        <w:rPr>
          <w:sz w:val="24"/>
          <w:szCs w:val="24"/>
        </w:rPr>
      </w:pPr>
      <w:r w:rsidRPr="004E18F9">
        <w:rPr>
          <w:sz w:val="24"/>
          <w:szCs w:val="24"/>
        </w:rPr>
        <w:t xml:space="preserve"> предоставление услуг по производству и снабжению  тепловой энергией</w:t>
      </w:r>
      <w:r>
        <w:rPr>
          <w:sz w:val="24"/>
          <w:szCs w:val="24"/>
        </w:rPr>
        <w:t>;</w:t>
      </w:r>
    </w:p>
    <w:p w:rsidR="008A75EE" w:rsidRPr="004E18F9" w:rsidRDefault="008A75EE" w:rsidP="008A75EE">
      <w:pPr>
        <w:numPr>
          <w:ilvl w:val="0"/>
          <w:numId w:val="4"/>
        </w:numPr>
        <w:ind w:left="567" w:firstLine="567"/>
        <w:jc w:val="both"/>
        <w:rPr>
          <w:sz w:val="24"/>
          <w:szCs w:val="24"/>
        </w:rPr>
      </w:pPr>
      <w:r>
        <w:rPr>
          <w:sz w:val="24"/>
          <w:szCs w:val="24"/>
        </w:rPr>
        <w:t xml:space="preserve"> </w:t>
      </w:r>
      <w:r w:rsidRPr="004E18F9">
        <w:rPr>
          <w:sz w:val="24"/>
          <w:szCs w:val="24"/>
        </w:rPr>
        <w:t>предоставление подъездных путей АО «АТЭЦ» для проезда подвижного состава сторонних организаций</w:t>
      </w:r>
      <w:r>
        <w:rPr>
          <w:sz w:val="24"/>
          <w:szCs w:val="24"/>
        </w:rPr>
        <w:t>.</w:t>
      </w:r>
    </w:p>
    <w:p w:rsidR="008A75EE" w:rsidRDefault="008A75EE" w:rsidP="008A75EE">
      <w:pPr>
        <w:ind w:left="426"/>
        <w:jc w:val="both"/>
        <w:rPr>
          <w:sz w:val="24"/>
          <w:szCs w:val="24"/>
        </w:rPr>
      </w:pPr>
      <w:r>
        <w:rPr>
          <w:sz w:val="24"/>
          <w:szCs w:val="24"/>
        </w:rPr>
        <w:t xml:space="preserve">             В </w:t>
      </w:r>
      <w:r w:rsidRPr="004E18F9">
        <w:rPr>
          <w:sz w:val="24"/>
          <w:szCs w:val="24"/>
        </w:rPr>
        <w:t xml:space="preserve">соответствии с приказом Управления Агентства РК по </w:t>
      </w:r>
      <w:r>
        <w:rPr>
          <w:sz w:val="24"/>
          <w:szCs w:val="24"/>
        </w:rPr>
        <w:t xml:space="preserve">регулированию естественных монополий по </w:t>
      </w:r>
      <w:proofErr w:type="spellStart"/>
      <w:r>
        <w:rPr>
          <w:sz w:val="24"/>
          <w:szCs w:val="24"/>
        </w:rPr>
        <w:t>Атырауской</w:t>
      </w:r>
      <w:proofErr w:type="spellEnd"/>
      <w:r>
        <w:rPr>
          <w:sz w:val="24"/>
          <w:szCs w:val="24"/>
        </w:rPr>
        <w:t xml:space="preserve"> области от 27.04.2007г. №34-ОД «Об утверждении Местного раздела Государственного регистра субъектов естественной монополий по </w:t>
      </w:r>
      <w:proofErr w:type="spellStart"/>
      <w:r>
        <w:rPr>
          <w:sz w:val="24"/>
          <w:szCs w:val="24"/>
        </w:rPr>
        <w:t>Атырауской</w:t>
      </w:r>
      <w:proofErr w:type="spellEnd"/>
      <w:r>
        <w:rPr>
          <w:sz w:val="24"/>
          <w:szCs w:val="24"/>
        </w:rPr>
        <w:t xml:space="preserve"> области» АО «</w:t>
      </w:r>
      <w:proofErr w:type="spellStart"/>
      <w:r>
        <w:rPr>
          <w:sz w:val="24"/>
          <w:szCs w:val="24"/>
        </w:rPr>
        <w:t>Атырауская</w:t>
      </w:r>
      <w:proofErr w:type="spellEnd"/>
      <w:r>
        <w:rPr>
          <w:sz w:val="24"/>
          <w:szCs w:val="24"/>
        </w:rPr>
        <w:t xml:space="preserve"> ТЭЦ» включен в Местный раздел Государственного регистра субъектов естественной монополий по </w:t>
      </w:r>
      <w:proofErr w:type="spellStart"/>
      <w:r>
        <w:rPr>
          <w:sz w:val="24"/>
          <w:szCs w:val="24"/>
        </w:rPr>
        <w:t>Атырауской</w:t>
      </w:r>
      <w:proofErr w:type="spellEnd"/>
      <w:r>
        <w:rPr>
          <w:sz w:val="24"/>
          <w:szCs w:val="24"/>
        </w:rPr>
        <w:t xml:space="preserve"> области по двум видам регулируемых услуг.</w:t>
      </w:r>
      <w:r w:rsidRPr="004E18F9">
        <w:rPr>
          <w:sz w:val="24"/>
          <w:szCs w:val="24"/>
        </w:rPr>
        <w:t xml:space="preserve"> </w:t>
      </w:r>
    </w:p>
    <w:p w:rsidR="008A75EE" w:rsidRPr="005B0A30" w:rsidRDefault="008A75EE" w:rsidP="008A75EE">
      <w:pPr>
        <w:ind w:left="426"/>
        <w:jc w:val="both"/>
        <w:rPr>
          <w:sz w:val="10"/>
          <w:szCs w:val="10"/>
        </w:rPr>
      </w:pPr>
    </w:p>
    <w:p w:rsidR="008A75EE" w:rsidRPr="0006057F" w:rsidRDefault="008A75EE" w:rsidP="008A75EE">
      <w:pPr>
        <w:pStyle w:val="a3"/>
        <w:numPr>
          <w:ilvl w:val="0"/>
          <w:numId w:val="5"/>
        </w:numPr>
        <w:jc w:val="both"/>
        <w:rPr>
          <w:sz w:val="24"/>
          <w:szCs w:val="24"/>
          <w:u w:val="single"/>
        </w:rPr>
      </w:pPr>
      <w:r>
        <w:rPr>
          <w:sz w:val="24"/>
          <w:szCs w:val="24"/>
          <w:u w:val="single"/>
        </w:rPr>
        <w:t>Исполнение утвержденной инвестиционной программы по регулируемой услуге производство и снабжение тепловой энергией.</w:t>
      </w:r>
    </w:p>
    <w:p w:rsidR="008A75EE" w:rsidRPr="005B0A30" w:rsidRDefault="008A75EE" w:rsidP="008A75EE">
      <w:pPr>
        <w:pStyle w:val="a3"/>
        <w:ind w:left="1140"/>
        <w:jc w:val="both"/>
        <w:rPr>
          <w:sz w:val="10"/>
          <w:szCs w:val="10"/>
        </w:rPr>
      </w:pPr>
      <w:r w:rsidRPr="00B47D27">
        <w:rPr>
          <w:b w:val="0"/>
          <w:sz w:val="24"/>
          <w:szCs w:val="24"/>
        </w:rPr>
        <w:t xml:space="preserve">    </w:t>
      </w:r>
      <w:r w:rsidRPr="006A7B72">
        <w:t xml:space="preserve"> </w:t>
      </w:r>
    </w:p>
    <w:p w:rsidR="008A75EE" w:rsidRDefault="008A75EE" w:rsidP="008A75EE">
      <w:pPr>
        <w:pStyle w:val="a3"/>
        <w:jc w:val="both"/>
        <w:rPr>
          <w:b w:val="0"/>
          <w:sz w:val="24"/>
          <w:szCs w:val="24"/>
        </w:rPr>
      </w:pPr>
      <w:r>
        <w:t xml:space="preserve">         </w:t>
      </w:r>
      <w:r>
        <w:rPr>
          <w:b w:val="0"/>
          <w:sz w:val="24"/>
          <w:szCs w:val="24"/>
        </w:rPr>
        <w:t>Н</w:t>
      </w:r>
      <w:r w:rsidRPr="00B47D27">
        <w:rPr>
          <w:b w:val="0"/>
          <w:sz w:val="24"/>
          <w:szCs w:val="24"/>
        </w:rPr>
        <w:t xml:space="preserve">а </w:t>
      </w:r>
      <w:r>
        <w:rPr>
          <w:b w:val="0"/>
          <w:sz w:val="24"/>
          <w:szCs w:val="24"/>
        </w:rPr>
        <w:t xml:space="preserve">2016-2020 годы </w:t>
      </w:r>
      <w:r w:rsidRPr="00B47D27">
        <w:rPr>
          <w:b w:val="0"/>
          <w:sz w:val="24"/>
          <w:szCs w:val="24"/>
        </w:rPr>
        <w:t>утвержден</w:t>
      </w:r>
      <w:r w:rsidRPr="006A7B72">
        <w:rPr>
          <w:szCs w:val="24"/>
        </w:rPr>
        <w:t xml:space="preserve"> </w:t>
      </w:r>
      <w:r w:rsidRPr="00B47D27">
        <w:rPr>
          <w:b w:val="0"/>
          <w:sz w:val="24"/>
          <w:szCs w:val="24"/>
        </w:rPr>
        <w:t xml:space="preserve">предельный уровень тарифа </w:t>
      </w:r>
      <w:r>
        <w:rPr>
          <w:b w:val="0"/>
          <w:sz w:val="24"/>
          <w:szCs w:val="24"/>
        </w:rPr>
        <w:t>на услугу по производству и снабжению тепловой энергией с учетом инвестиционной составляющей.</w:t>
      </w:r>
    </w:p>
    <w:p w:rsidR="008A75EE" w:rsidRPr="00FC67FB" w:rsidRDefault="008A75EE" w:rsidP="008A75EE">
      <w:pPr>
        <w:ind w:right="-185" w:firstLine="180"/>
        <w:jc w:val="both"/>
        <w:rPr>
          <w:sz w:val="24"/>
          <w:szCs w:val="24"/>
        </w:rPr>
      </w:pPr>
      <w:r w:rsidRPr="00FC67FB">
        <w:rPr>
          <w:sz w:val="24"/>
          <w:szCs w:val="24"/>
        </w:rPr>
        <w:t>Объем принятых на 20</w:t>
      </w:r>
      <w:r w:rsidR="0051578A">
        <w:rPr>
          <w:sz w:val="24"/>
          <w:szCs w:val="24"/>
        </w:rPr>
        <w:t>20</w:t>
      </w:r>
      <w:r w:rsidRPr="00FC67FB">
        <w:rPr>
          <w:sz w:val="24"/>
          <w:szCs w:val="24"/>
        </w:rPr>
        <w:t xml:space="preserve"> год инвестиционн</w:t>
      </w:r>
      <w:r>
        <w:rPr>
          <w:sz w:val="24"/>
          <w:szCs w:val="24"/>
        </w:rPr>
        <w:t>ой</w:t>
      </w:r>
      <w:r w:rsidRPr="00FC67FB">
        <w:rPr>
          <w:sz w:val="24"/>
          <w:szCs w:val="24"/>
        </w:rPr>
        <w:t xml:space="preserve"> </w:t>
      </w:r>
      <w:r>
        <w:rPr>
          <w:sz w:val="24"/>
          <w:szCs w:val="24"/>
        </w:rPr>
        <w:t>программы</w:t>
      </w:r>
      <w:r w:rsidRPr="00FC67FB">
        <w:rPr>
          <w:sz w:val="24"/>
          <w:szCs w:val="24"/>
        </w:rPr>
        <w:t xml:space="preserve"> </w:t>
      </w:r>
      <w:r>
        <w:rPr>
          <w:sz w:val="24"/>
          <w:szCs w:val="24"/>
        </w:rPr>
        <w:t>по регулируемой услуге</w:t>
      </w:r>
      <w:r w:rsidRPr="00FC67FB">
        <w:rPr>
          <w:sz w:val="24"/>
          <w:szCs w:val="24"/>
        </w:rPr>
        <w:t xml:space="preserve"> </w:t>
      </w:r>
      <w:r>
        <w:rPr>
          <w:sz w:val="24"/>
          <w:szCs w:val="24"/>
        </w:rPr>
        <w:t xml:space="preserve">по производству и снабжению </w:t>
      </w:r>
      <w:r w:rsidRPr="00FC67FB">
        <w:rPr>
          <w:sz w:val="24"/>
          <w:szCs w:val="24"/>
        </w:rPr>
        <w:t xml:space="preserve">тепловой </w:t>
      </w:r>
      <w:proofErr w:type="gramStart"/>
      <w:r w:rsidRPr="00FC67FB">
        <w:rPr>
          <w:sz w:val="24"/>
          <w:szCs w:val="24"/>
        </w:rPr>
        <w:t>энерги</w:t>
      </w:r>
      <w:r>
        <w:rPr>
          <w:sz w:val="24"/>
          <w:szCs w:val="24"/>
        </w:rPr>
        <w:t>й</w:t>
      </w:r>
      <w:r w:rsidRPr="00FC67FB">
        <w:rPr>
          <w:sz w:val="24"/>
          <w:szCs w:val="24"/>
        </w:rPr>
        <w:t xml:space="preserve"> </w:t>
      </w:r>
      <w:r>
        <w:rPr>
          <w:sz w:val="24"/>
          <w:szCs w:val="24"/>
        </w:rPr>
        <w:t xml:space="preserve"> </w:t>
      </w:r>
      <w:r w:rsidRPr="00FC67FB">
        <w:rPr>
          <w:sz w:val="24"/>
          <w:szCs w:val="24"/>
        </w:rPr>
        <w:t>составляет</w:t>
      </w:r>
      <w:proofErr w:type="gramEnd"/>
      <w:r w:rsidRPr="00FC67FB">
        <w:rPr>
          <w:sz w:val="24"/>
          <w:szCs w:val="24"/>
        </w:rPr>
        <w:t xml:space="preserve"> </w:t>
      </w:r>
      <w:r w:rsidR="0051578A">
        <w:rPr>
          <w:sz w:val="24"/>
          <w:szCs w:val="24"/>
        </w:rPr>
        <w:t xml:space="preserve">315 962,28 </w:t>
      </w:r>
      <w:r w:rsidR="0051578A" w:rsidRPr="00FC67FB">
        <w:rPr>
          <w:sz w:val="24"/>
          <w:szCs w:val="24"/>
        </w:rPr>
        <w:t xml:space="preserve"> </w:t>
      </w:r>
      <w:r>
        <w:rPr>
          <w:sz w:val="24"/>
          <w:szCs w:val="24"/>
        </w:rPr>
        <w:t xml:space="preserve">тыс. тенге, фактическое исполнение – </w:t>
      </w:r>
      <w:r w:rsidR="0051578A">
        <w:rPr>
          <w:sz w:val="24"/>
          <w:szCs w:val="24"/>
        </w:rPr>
        <w:t xml:space="preserve">317 042,74 </w:t>
      </w:r>
      <w:proofErr w:type="spellStart"/>
      <w:r>
        <w:rPr>
          <w:sz w:val="24"/>
          <w:szCs w:val="24"/>
        </w:rPr>
        <w:t>тыс.тенге</w:t>
      </w:r>
      <w:proofErr w:type="spellEnd"/>
      <w:r>
        <w:rPr>
          <w:sz w:val="24"/>
          <w:szCs w:val="24"/>
        </w:rPr>
        <w:t>.</w:t>
      </w:r>
    </w:p>
    <w:p w:rsidR="008A75EE" w:rsidRDefault="008A75EE" w:rsidP="008A75EE">
      <w:pPr>
        <w:jc w:val="both"/>
        <w:rPr>
          <w:sz w:val="24"/>
          <w:szCs w:val="24"/>
          <w:lang w:val="kk-KZ"/>
        </w:rPr>
      </w:pPr>
      <w:r>
        <w:rPr>
          <w:sz w:val="24"/>
          <w:szCs w:val="24"/>
        </w:rPr>
        <w:lastRenderedPageBreak/>
        <w:t xml:space="preserve">           Источником финансового обеспечения инвестиционной программы </w:t>
      </w:r>
      <w:r w:rsidR="0051578A">
        <w:rPr>
          <w:sz w:val="24"/>
          <w:szCs w:val="24"/>
        </w:rPr>
        <w:t>з</w:t>
      </w:r>
      <w:r>
        <w:rPr>
          <w:sz w:val="24"/>
          <w:szCs w:val="24"/>
        </w:rPr>
        <w:t>а 20</w:t>
      </w:r>
      <w:r w:rsidR="0051578A">
        <w:rPr>
          <w:sz w:val="24"/>
          <w:szCs w:val="24"/>
        </w:rPr>
        <w:t>20</w:t>
      </w:r>
      <w:r>
        <w:rPr>
          <w:sz w:val="24"/>
          <w:szCs w:val="24"/>
        </w:rPr>
        <w:t xml:space="preserve"> год являются</w:t>
      </w:r>
      <w:r w:rsidRPr="002910CD">
        <w:rPr>
          <w:sz w:val="24"/>
          <w:szCs w:val="24"/>
        </w:rPr>
        <w:t xml:space="preserve"> амортизационные </w:t>
      </w:r>
      <w:proofErr w:type="gramStart"/>
      <w:r w:rsidRPr="002910CD">
        <w:rPr>
          <w:sz w:val="24"/>
          <w:szCs w:val="24"/>
        </w:rPr>
        <w:t>отчисления  в</w:t>
      </w:r>
      <w:proofErr w:type="gramEnd"/>
      <w:r w:rsidRPr="002910CD">
        <w:rPr>
          <w:sz w:val="24"/>
          <w:szCs w:val="24"/>
        </w:rPr>
        <w:t xml:space="preserve"> сумме</w:t>
      </w:r>
      <w:r>
        <w:rPr>
          <w:sz w:val="24"/>
          <w:szCs w:val="24"/>
        </w:rPr>
        <w:t xml:space="preserve"> </w:t>
      </w:r>
      <w:r w:rsidR="0051578A">
        <w:rPr>
          <w:sz w:val="24"/>
          <w:szCs w:val="24"/>
        </w:rPr>
        <w:t>315 962,28</w:t>
      </w:r>
      <w:r>
        <w:rPr>
          <w:sz w:val="24"/>
          <w:szCs w:val="24"/>
        </w:rPr>
        <w:t xml:space="preserve"> </w:t>
      </w:r>
      <w:proofErr w:type="spellStart"/>
      <w:r w:rsidRPr="002910CD">
        <w:rPr>
          <w:sz w:val="24"/>
          <w:szCs w:val="24"/>
        </w:rPr>
        <w:t>тыс.тенге</w:t>
      </w:r>
      <w:proofErr w:type="spellEnd"/>
      <w:r w:rsidR="0051578A">
        <w:rPr>
          <w:sz w:val="24"/>
          <w:szCs w:val="24"/>
        </w:rPr>
        <w:t>.</w:t>
      </w:r>
    </w:p>
    <w:tbl>
      <w:tblPr>
        <w:tblpPr w:leftFromText="180" w:rightFromText="180" w:vertAnchor="text" w:horzAnchor="margin" w:tblpXSpec="center" w:tblpY="6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268"/>
        <w:gridCol w:w="1735"/>
      </w:tblGrid>
      <w:tr w:rsidR="0051578A" w:rsidRPr="00954C07" w:rsidTr="0051578A">
        <w:trPr>
          <w:trHeight w:val="426"/>
        </w:trPr>
        <w:tc>
          <w:tcPr>
            <w:tcW w:w="6487" w:type="dxa"/>
            <w:shd w:val="clear" w:color="auto" w:fill="auto"/>
          </w:tcPr>
          <w:p w:rsidR="0051578A" w:rsidRPr="00A258CF" w:rsidRDefault="0051578A" w:rsidP="0051578A">
            <w:pPr>
              <w:jc w:val="center"/>
              <w:rPr>
                <w:b/>
                <w:sz w:val="22"/>
                <w:szCs w:val="22"/>
              </w:rPr>
            </w:pPr>
            <w:r w:rsidRPr="00A258CF">
              <w:rPr>
                <w:b/>
                <w:sz w:val="22"/>
                <w:szCs w:val="22"/>
              </w:rPr>
              <w:t>Наименование мероприятий</w:t>
            </w:r>
          </w:p>
        </w:tc>
        <w:tc>
          <w:tcPr>
            <w:tcW w:w="2268" w:type="dxa"/>
            <w:shd w:val="clear" w:color="auto" w:fill="auto"/>
          </w:tcPr>
          <w:p w:rsidR="0051578A" w:rsidRPr="00A258CF" w:rsidRDefault="0051578A" w:rsidP="0051578A">
            <w:pPr>
              <w:jc w:val="center"/>
              <w:rPr>
                <w:b/>
                <w:sz w:val="22"/>
                <w:szCs w:val="22"/>
              </w:rPr>
            </w:pPr>
            <w:r w:rsidRPr="00A258CF">
              <w:rPr>
                <w:b/>
                <w:sz w:val="22"/>
                <w:szCs w:val="22"/>
              </w:rPr>
              <w:t xml:space="preserve">Утверждено в тарифной смете на тепловую энергию согласно совместному приказу ДКРЕМ от 28.12.2020г. №111-ОД и Управления </w:t>
            </w:r>
            <w:proofErr w:type="gramStart"/>
            <w:r w:rsidRPr="00A258CF">
              <w:rPr>
                <w:b/>
                <w:sz w:val="22"/>
                <w:szCs w:val="22"/>
              </w:rPr>
              <w:t>энергетики  и</w:t>
            </w:r>
            <w:proofErr w:type="gramEnd"/>
            <w:r w:rsidRPr="00A258CF">
              <w:rPr>
                <w:b/>
                <w:sz w:val="22"/>
                <w:szCs w:val="22"/>
              </w:rPr>
              <w:t xml:space="preserve"> ЖКХ по </w:t>
            </w:r>
            <w:proofErr w:type="spellStart"/>
            <w:r w:rsidRPr="00A258CF">
              <w:rPr>
                <w:b/>
                <w:sz w:val="22"/>
                <w:szCs w:val="22"/>
              </w:rPr>
              <w:t>Атырауской</w:t>
            </w:r>
            <w:proofErr w:type="spellEnd"/>
            <w:r w:rsidRPr="00A258CF">
              <w:rPr>
                <w:b/>
                <w:sz w:val="22"/>
                <w:szCs w:val="22"/>
              </w:rPr>
              <w:t xml:space="preserve"> области от 29.12.2020г. №173-</w:t>
            </w:r>
            <w:r w:rsidRPr="00A258CF">
              <w:rPr>
                <w:b/>
                <w:sz w:val="22"/>
                <w:szCs w:val="22"/>
                <w:lang w:val="kk-KZ"/>
              </w:rPr>
              <w:t>Ө</w:t>
            </w:r>
          </w:p>
        </w:tc>
        <w:tc>
          <w:tcPr>
            <w:tcW w:w="1735" w:type="dxa"/>
          </w:tcPr>
          <w:p w:rsidR="0051578A" w:rsidRPr="00A258CF" w:rsidRDefault="0051578A" w:rsidP="0051578A">
            <w:pPr>
              <w:jc w:val="center"/>
              <w:rPr>
                <w:b/>
                <w:sz w:val="22"/>
                <w:szCs w:val="22"/>
              </w:rPr>
            </w:pPr>
            <w:r w:rsidRPr="00A258CF">
              <w:rPr>
                <w:b/>
                <w:sz w:val="22"/>
                <w:szCs w:val="22"/>
              </w:rPr>
              <w:t>Фактическое освоение мероприятий по ИП за 2020г.</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b/>
                <w:szCs w:val="24"/>
              </w:rPr>
            </w:pPr>
            <w:r w:rsidRPr="00A258CF">
              <w:rPr>
                <w:rFonts w:ascii="Times New Roman" w:hAnsi="Times New Roman"/>
                <w:b/>
                <w:szCs w:val="24"/>
              </w:rPr>
              <w:t>I. Оборудование для турбинного цеха</w:t>
            </w:r>
          </w:p>
        </w:tc>
        <w:tc>
          <w:tcPr>
            <w:tcW w:w="2268" w:type="dxa"/>
            <w:shd w:val="clear" w:color="auto" w:fill="auto"/>
          </w:tcPr>
          <w:p w:rsidR="0051578A" w:rsidRPr="00A258CF" w:rsidRDefault="0051578A" w:rsidP="0051578A">
            <w:pPr>
              <w:pStyle w:val="a5"/>
              <w:jc w:val="center"/>
              <w:rPr>
                <w:rFonts w:ascii="Times New Roman" w:hAnsi="Times New Roman"/>
                <w:b/>
                <w:szCs w:val="24"/>
              </w:rPr>
            </w:pPr>
            <w:r w:rsidRPr="00A258CF">
              <w:rPr>
                <w:rFonts w:ascii="Times New Roman" w:hAnsi="Times New Roman"/>
                <w:b/>
                <w:spacing w:val="-3"/>
                <w:szCs w:val="24"/>
              </w:rPr>
              <w:t>295 529,32</w:t>
            </w:r>
          </w:p>
        </w:tc>
        <w:tc>
          <w:tcPr>
            <w:tcW w:w="1735" w:type="dxa"/>
          </w:tcPr>
          <w:p w:rsidR="0051578A" w:rsidRPr="00A258CF" w:rsidRDefault="0051578A" w:rsidP="0051578A">
            <w:pPr>
              <w:pStyle w:val="a5"/>
              <w:jc w:val="center"/>
              <w:rPr>
                <w:rFonts w:ascii="Times New Roman" w:hAnsi="Times New Roman"/>
                <w:b/>
                <w:szCs w:val="24"/>
              </w:rPr>
            </w:pPr>
            <w:r w:rsidRPr="00A258CF">
              <w:rPr>
                <w:rFonts w:ascii="Times New Roman" w:hAnsi="Times New Roman"/>
                <w:b/>
                <w:szCs w:val="24"/>
              </w:rPr>
              <w:t>296 499,90</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1.1. </w:t>
            </w:r>
            <w:r w:rsidRPr="00A258CF">
              <w:rPr>
                <w:szCs w:val="24"/>
              </w:rPr>
              <w:t xml:space="preserve"> </w:t>
            </w:r>
            <w:r w:rsidRPr="00A258CF">
              <w:rPr>
                <w:rFonts w:ascii="Times New Roman" w:hAnsi="Times New Roman"/>
                <w:szCs w:val="24"/>
              </w:rPr>
              <w:t>Приобретение и монтаж насосов Д6300 с электродвигателем, 2 шт.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7 142,86</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7 142,86</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1.2. </w:t>
            </w:r>
            <w:r w:rsidRPr="00A258CF">
              <w:rPr>
                <w:szCs w:val="24"/>
              </w:rPr>
              <w:t xml:space="preserve"> </w:t>
            </w:r>
            <w:proofErr w:type="gramStart"/>
            <w:r w:rsidRPr="00A258CF">
              <w:rPr>
                <w:rFonts w:ascii="Times New Roman" w:hAnsi="Times New Roman"/>
                <w:szCs w:val="24"/>
              </w:rPr>
              <w:t>Приобретение  и</w:t>
            </w:r>
            <w:proofErr w:type="gramEnd"/>
            <w:r w:rsidRPr="00A258CF">
              <w:rPr>
                <w:rFonts w:ascii="Times New Roman" w:hAnsi="Times New Roman"/>
                <w:szCs w:val="24"/>
              </w:rPr>
              <w:t xml:space="preserve"> монтаж насосов  типа 1Д1250-125 с электродвигателем, 2 шт.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18 035,72</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18 035,72</w:t>
            </w:r>
          </w:p>
        </w:tc>
      </w:tr>
      <w:tr w:rsidR="0051578A" w:rsidRPr="00954C07" w:rsidTr="0051578A">
        <w:tc>
          <w:tcPr>
            <w:tcW w:w="6487" w:type="dxa"/>
            <w:shd w:val="clear" w:color="auto" w:fill="auto"/>
          </w:tcPr>
          <w:p w:rsidR="0051578A" w:rsidRPr="00A258CF" w:rsidRDefault="0051578A" w:rsidP="0051578A">
            <w:pPr>
              <w:pStyle w:val="a5"/>
              <w:jc w:val="left"/>
              <w:rPr>
                <w:rFonts w:ascii="Times New Roman" w:hAnsi="Times New Roman"/>
                <w:szCs w:val="24"/>
              </w:rPr>
            </w:pPr>
            <w:r w:rsidRPr="00A258CF">
              <w:rPr>
                <w:rFonts w:ascii="Times New Roman" w:hAnsi="Times New Roman"/>
                <w:szCs w:val="24"/>
              </w:rPr>
              <w:t xml:space="preserve">1.3. </w:t>
            </w:r>
            <w:r w:rsidRPr="00A258CF">
              <w:rPr>
                <w:rFonts w:ascii="Times New Roman" w:hAnsi="Times New Roman"/>
                <w:spacing w:val="-3"/>
                <w:szCs w:val="24"/>
              </w:rPr>
              <w:t xml:space="preserve"> </w:t>
            </w:r>
            <w:proofErr w:type="gramStart"/>
            <w:r w:rsidRPr="00A258CF">
              <w:rPr>
                <w:rFonts w:ascii="Times New Roman" w:hAnsi="Times New Roman"/>
                <w:spacing w:val="-3"/>
                <w:szCs w:val="24"/>
              </w:rPr>
              <w:t>Приобретение  подогревателя</w:t>
            </w:r>
            <w:proofErr w:type="gramEnd"/>
            <w:r w:rsidRPr="00A258CF">
              <w:rPr>
                <w:rFonts w:ascii="Times New Roman" w:hAnsi="Times New Roman"/>
                <w:spacing w:val="-3"/>
                <w:szCs w:val="24"/>
              </w:rPr>
              <w:t xml:space="preserve"> сетевой воды типа ПСВ-500-13-23 для монтажа теплофикационной установки БУ-5 </w:t>
            </w:r>
            <w:r w:rsidRPr="00A258CF">
              <w:rPr>
                <w:rFonts w:ascii="Times New Roman" w:hAnsi="Times New Roman"/>
                <w:spacing w:val="-3"/>
                <w:szCs w:val="24"/>
                <w:lang w:val="en-US"/>
              </w:rPr>
              <w:t>IV</w:t>
            </w:r>
            <w:r w:rsidRPr="00A258CF">
              <w:rPr>
                <w:rFonts w:ascii="Times New Roman" w:hAnsi="Times New Roman"/>
                <w:spacing w:val="-3"/>
                <w:szCs w:val="24"/>
              </w:rPr>
              <w:t xml:space="preserve"> очереди, 1 шт.     </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86 862,60</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86 862,60</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1.4. </w:t>
            </w:r>
            <w:r w:rsidRPr="00A258CF">
              <w:rPr>
                <w:rFonts w:ascii="Times New Roman" w:hAnsi="Times New Roman"/>
                <w:spacing w:val="-3"/>
                <w:szCs w:val="24"/>
              </w:rPr>
              <w:t xml:space="preserve"> </w:t>
            </w:r>
            <w:proofErr w:type="gramStart"/>
            <w:r w:rsidRPr="00A258CF">
              <w:rPr>
                <w:rFonts w:ascii="Times New Roman" w:hAnsi="Times New Roman"/>
                <w:spacing w:val="-3"/>
                <w:szCs w:val="24"/>
              </w:rPr>
              <w:t>Приобретение  изоляционных</w:t>
            </w:r>
            <w:proofErr w:type="gramEnd"/>
            <w:r w:rsidRPr="00A258CF">
              <w:rPr>
                <w:rFonts w:ascii="Times New Roman" w:hAnsi="Times New Roman"/>
                <w:spacing w:val="-3"/>
                <w:szCs w:val="24"/>
              </w:rPr>
              <w:t xml:space="preserve"> материалов для монтажа БУ№5, 1 к-т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23 569,93</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23 569,93</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1.5. </w:t>
            </w:r>
            <w:r w:rsidRPr="00A258CF">
              <w:rPr>
                <w:rFonts w:ascii="Times New Roman" w:hAnsi="Times New Roman"/>
                <w:spacing w:val="-3"/>
                <w:szCs w:val="24"/>
              </w:rPr>
              <w:t xml:space="preserve"> Приобретение запорной арматуры для монтажа БУ№5, 1 к-т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55 848,15</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55 848,15</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1.6. </w:t>
            </w:r>
            <w:r w:rsidRPr="00A258CF">
              <w:rPr>
                <w:rFonts w:ascii="Times New Roman" w:hAnsi="Times New Roman"/>
                <w:spacing w:val="-3"/>
                <w:szCs w:val="24"/>
              </w:rPr>
              <w:t xml:space="preserve"> Приобретение дополнительных материалов для монтажа теплофикационной установки БУ-5 </w:t>
            </w:r>
            <w:r w:rsidRPr="00A258CF">
              <w:rPr>
                <w:rFonts w:ascii="Times New Roman" w:hAnsi="Times New Roman"/>
                <w:spacing w:val="-3"/>
                <w:szCs w:val="24"/>
                <w:lang w:val="en-US"/>
              </w:rPr>
              <w:t>IV</w:t>
            </w:r>
            <w:r w:rsidRPr="00A258CF">
              <w:rPr>
                <w:rFonts w:ascii="Times New Roman" w:hAnsi="Times New Roman"/>
                <w:spacing w:val="-3"/>
                <w:szCs w:val="24"/>
              </w:rPr>
              <w:t xml:space="preserve"> очереди, 1 к-т     </w:t>
            </w:r>
          </w:p>
        </w:tc>
        <w:tc>
          <w:tcPr>
            <w:tcW w:w="2268" w:type="dxa"/>
            <w:shd w:val="clear" w:color="auto" w:fill="auto"/>
          </w:tcPr>
          <w:p w:rsidR="0051578A" w:rsidRPr="00A258CF" w:rsidRDefault="0051578A" w:rsidP="0051578A">
            <w:pPr>
              <w:pStyle w:val="a5"/>
              <w:jc w:val="center"/>
              <w:rPr>
                <w:rFonts w:ascii="Times New Roman" w:hAnsi="Times New Roman"/>
                <w:szCs w:val="24"/>
              </w:rPr>
            </w:pPr>
            <w:r>
              <w:rPr>
                <w:rFonts w:ascii="Times New Roman" w:hAnsi="Times New Roman"/>
                <w:szCs w:val="24"/>
              </w:rPr>
              <w:t>26 151,15</w:t>
            </w:r>
          </w:p>
        </w:tc>
        <w:tc>
          <w:tcPr>
            <w:tcW w:w="1735" w:type="dxa"/>
          </w:tcPr>
          <w:p w:rsidR="0051578A" w:rsidRPr="00A258CF" w:rsidRDefault="0051578A" w:rsidP="0051578A">
            <w:pPr>
              <w:pStyle w:val="a5"/>
              <w:jc w:val="center"/>
              <w:rPr>
                <w:rFonts w:ascii="Times New Roman" w:hAnsi="Times New Roman"/>
                <w:szCs w:val="24"/>
              </w:rPr>
            </w:pPr>
            <w:r>
              <w:rPr>
                <w:rFonts w:ascii="Times New Roman" w:hAnsi="Times New Roman"/>
                <w:szCs w:val="24"/>
              </w:rPr>
              <w:t>26 932,71</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Pr>
                <w:rFonts w:ascii="Times New Roman" w:hAnsi="Times New Roman"/>
                <w:spacing w:val="-3"/>
                <w:szCs w:val="24"/>
              </w:rPr>
              <w:t xml:space="preserve">1.7. </w:t>
            </w:r>
            <w:r w:rsidRPr="00A258CF">
              <w:rPr>
                <w:rFonts w:ascii="Times New Roman" w:hAnsi="Times New Roman"/>
                <w:spacing w:val="-3"/>
                <w:szCs w:val="24"/>
              </w:rPr>
              <w:t>Приобретение латунных трубок Л-</w:t>
            </w:r>
            <w:proofErr w:type="gramStart"/>
            <w:r w:rsidRPr="00A258CF">
              <w:rPr>
                <w:rFonts w:ascii="Times New Roman" w:hAnsi="Times New Roman"/>
                <w:spacing w:val="-3"/>
                <w:szCs w:val="24"/>
              </w:rPr>
              <w:t>68  марка</w:t>
            </w:r>
            <w:proofErr w:type="gramEnd"/>
            <w:r w:rsidRPr="00A258CF">
              <w:rPr>
                <w:rFonts w:ascii="Times New Roman" w:hAnsi="Times New Roman"/>
                <w:spacing w:val="-3"/>
                <w:szCs w:val="24"/>
              </w:rPr>
              <w:t xml:space="preserve"> ДКРНМ  ГОСТ 21646, ф19х1,  L=4555мм для бойлеров типа  ПСВ-500-3-23  (БО№2),  ПСВ-500-14-23 (БП№4),       9 282шт.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58 482,07</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58 482,07</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1.8. </w:t>
            </w:r>
            <w:r w:rsidRPr="00A258CF">
              <w:rPr>
                <w:spacing w:val="-3"/>
                <w:szCs w:val="24"/>
              </w:rPr>
              <w:t xml:space="preserve"> </w:t>
            </w:r>
            <w:r w:rsidRPr="00A258CF">
              <w:rPr>
                <w:rFonts w:ascii="Times New Roman" w:hAnsi="Times New Roman"/>
                <w:szCs w:val="24"/>
              </w:rPr>
              <w:t xml:space="preserve">Приобретение электродвигателя </w:t>
            </w:r>
            <w:r>
              <w:rPr>
                <w:rFonts w:ascii="Times New Roman" w:hAnsi="Times New Roman"/>
                <w:szCs w:val="24"/>
              </w:rPr>
              <w:t>Д</w:t>
            </w:r>
            <w:r w:rsidRPr="00A258CF">
              <w:rPr>
                <w:rFonts w:ascii="Times New Roman" w:hAnsi="Times New Roman"/>
                <w:szCs w:val="24"/>
              </w:rPr>
              <w:t>ВАН 118-630/6-12УЗ, 630 кВт, 500 об/</w:t>
            </w:r>
            <w:proofErr w:type="gramStart"/>
            <w:r w:rsidRPr="00A258CF">
              <w:rPr>
                <w:rFonts w:ascii="Times New Roman" w:hAnsi="Times New Roman"/>
                <w:szCs w:val="24"/>
              </w:rPr>
              <w:t>мин  6000</w:t>
            </w:r>
            <w:proofErr w:type="gramEnd"/>
            <w:r w:rsidRPr="00A258CF">
              <w:rPr>
                <w:rFonts w:ascii="Times New Roman" w:hAnsi="Times New Roman"/>
                <w:szCs w:val="24"/>
              </w:rPr>
              <w:t>В(ЦЭН II водоподъёма, I-III оч.)., 1 шт.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9 634,17</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9 634,17</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1.9.</w:t>
            </w:r>
            <w:r w:rsidRPr="00A258CF">
              <w:rPr>
                <w:spacing w:val="-3"/>
                <w:szCs w:val="24"/>
              </w:rPr>
              <w:t xml:space="preserve"> </w:t>
            </w:r>
            <w:r w:rsidRPr="00A258CF">
              <w:rPr>
                <w:rFonts w:ascii="Times New Roman" w:hAnsi="Times New Roman"/>
                <w:szCs w:val="24"/>
              </w:rPr>
              <w:t xml:space="preserve">Приобретение электродвигателя </w:t>
            </w:r>
            <w:r>
              <w:rPr>
                <w:rFonts w:ascii="Times New Roman" w:hAnsi="Times New Roman"/>
                <w:szCs w:val="24"/>
              </w:rPr>
              <w:t>Д</w:t>
            </w:r>
            <w:r w:rsidRPr="00A258CF">
              <w:rPr>
                <w:rFonts w:ascii="Times New Roman" w:hAnsi="Times New Roman"/>
                <w:szCs w:val="24"/>
              </w:rPr>
              <w:t>ВАН 118-1000/6-8КУЗ, 1000 кВт, 750 об/мин 6000В (ЦЭН №2,3         I водоподъёма,), 1 шт.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9 802,68</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9 802,68</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b/>
                <w:szCs w:val="24"/>
                <w:lang w:val="en-US"/>
              </w:rPr>
              <w:t>I</w:t>
            </w:r>
            <w:r w:rsidRPr="00A258CF">
              <w:rPr>
                <w:rFonts w:ascii="Times New Roman" w:hAnsi="Times New Roman"/>
                <w:b/>
                <w:szCs w:val="24"/>
              </w:rPr>
              <w:t>I. Оборудование для котельного цеха</w:t>
            </w:r>
          </w:p>
        </w:tc>
        <w:tc>
          <w:tcPr>
            <w:tcW w:w="2268" w:type="dxa"/>
            <w:shd w:val="clear" w:color="auto" w:fill="auto"/>
          </w:tcPr>
          <w:p w:rsidR="0051578A" w:rsidRPr="00A258CF" w:rsidRDefault="0051578A" w:rsidP="0051578A">
            <w:pPr>
              <w:pStyle w:val="a5"/>
              <w:jc w:val="center"/>
              <w:rPr>
                <w:rFonts w:ascii="Times New Roman" w:hAnsi="Times New Roman"/>
                <w:b/>
                <w:szCs w:val="24"/>
              </w:rPr>
            </w:pPr>
            <w:r w:rsidRPr="00A258CF">
              <w:rPr>
                <w:rFonts w:ascii="Times New Roman" w:hAnsi="Times New Roman"/>
                <w:b/>
                <w:szCs w:val="24"/>
              </w:rPr>
              <w:t>2 522,39</w:t>
            </w:r>
          </w:p>
        </w:tc>
        <w:tc>
          <w:tcPr>
            <w:tcW w:w="1735" w:type="dxa"/>
          </w:tcPr>
          <w:p w:rsidR="0051578A" w:rsidRPr="00A258CF" w:rsidRDefault="0051578A" w:rsidP="0051578A">
            <w:pPr>
              <w:pStyle w:val="a5"/>
              <w:jc w:val="center"/>
              <w:rPr>
                <w:rFonts w:ascii="Times New Roman" w:hAnsi="Times New Roman"/>
                <w:b/>
                <w:szCs w:val="24"/>
              </w:rPr>
            </w:pPr>
            <w:r w:rsidRPr="00A258CF">
              <w:rPr>
                <w:rFonts w:ascii="Times New Roman" w:hAnsi="Times New Roman"/>
                <w:b/>
                <w:szCs w:val="24"/>
              </w:rPr>
              <w:t>2 522,39</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2.1. </w:t>
            </w:r>
            <w:r w:rsidRPr="00A258CF">
              <w:rPr>
                <w:spacing w:val="-3"/>
                <w:szCs w:val="24"/>
              </w:rPr>
              <w:t xml:space="preserve"> </w:t>
            </w:r>
            <w:r w:rsidRPr="00A258CF">
              <w:rPr>
                <w:rFonts w:ascii="Times New Roman" w:hAnsi="Times New Roman"/>
                <w:szCs w:val="24"/>
              </w:rPr>
              <w:t>Приобретение насос</w:t>
            </w:r>
            <w:r>
              <w:rPr>
                <w:rFonts w:ascii="Times New Roman" w:hAnsi="Times New Roman"/>
                <w:szCs w:val="24"/>
              </w:rPr>
              <w:t>а</w:t>
            </w:r>
            <w:r w:rsidRPr="00A258CF">
              <w:rPr>
                <w:rFonts w:ascii="Times New Roman" w:hAnsi="Times New Roman"/>
                <w:szCs w:val="24"/>
              </w:rPr>
              <w:t xml:space="preserve"> КНС тип насоса АР-150 с </w:t>
            </w:r>
            <w:proofErr w:type="spellStart"/>
            <w:r w:rsidRPr="00A258CF">
              <w:rPr>
                <w:rFonts w:ascii="Times New Roman" w:hAnsi="Times New Roman"/>
                <w:szCs w:val="24"/>
              </w:rPr>
              <w:t>эл.двигателем</w:t>
            </w:r>
            <w:proofErr w:type="spellEnd"/>
            <w:proofErr w:type="gramStart"/>
            <w:r w:rsidRPr="00A258CF">
              <w:rPr>
                <w:rFonts w:ascii="Times New Roman" w:hAnsi="Times New Roman"/>
                <w:szCs w:val="24"/>
              </w:rPr>
              <w:t>,  1</w:t>
            </w:r>
            <w:proofErr w:type="gramEnd"/>
            <w:r w:rsidRPr="00A258CF">
              <w:rPr>
                <w:rFonts w:ascii="Times New Roman" w:hAnsi="Times New Roman"/>
                <w:szCs w:val="24"/>
              </w:rPr>
              <w:t xml:space="preserve"> шт.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541,76</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541,76</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2.2. </w:t>
            </w:r>
            <w:r w:rsidRPr="00A258CF">
              <w:rPr>
                <w:spacing w:val="-3"/>
                <w:szCs w:val="24"/>
              </w:rPr>
              <w:t xml:space="preserve"> </w:t>
            </w:r>
            <w:r w:rsidRPr="00A258CF">
              <w:rPr>
                <w:rFonts w:ascii="Times New Roman" w:hAnsi="Times New Roman"/>
                <w:szCs w:val="24"/>
              </w:rPr>
              <w:t>Приобретение насос</w:t>
            </w:r>
            <w:r>
              <w:rPr>
                <w:rFonts w:ascii="Times New Roman" w:hAnsi="Times New Roman"/>
                <w:szCs w:val="24"/>
              </w:rPr>
              <w:t>а</w:t>
            </w:r>
            <w:r w:rsidRPr="00A258CF">
              <w:rPr>
                <w:rFonts w:ascii="Times New Roman" w:hAnsi="Times New Roman"/>
                <w:szCs w:val="24"/>
              </w:rPr>
              <w:t xml:space="preserve"> КНС тип насоса АР-100 с </w:t>
            </w:r>
            <w:proofErr w:type="spellStart"/>
            <w:r w:rsidRPr="00A258CF">
              <w:rPr>
                <w:rFonts w:ascii="Times New Roman" w:hAnsi="Times New Roman"/>
                <w:szCs w:val="24"/>
              </w:rPr>
              <w:t>эл.двигателем</w:t>
            </w:r>
            <w:proofErr w:type="spellEnd"/>
            <w:proofErr w:type="gramStart"/>
            <w:r w:rsidRPr="00A258CF">
              <w:rPr>
                <w:rFonts w:ascii="Times New Roman" w:hAnsi="Times New Roman"/>
                <w:szCs w:val="24"/>
              </w:rPr>
              <w:t>,  1</w:t>
            </w:r>
            <w:proofErr w:type="gramEnd"/>
            <w:r w:rsidRPr="00A258CF">
              <w:rPr>
                <w:rFonts w:ascii="Times New Roman" w:hAnsi="Times New Roman"/>
                <w:szCs w:val="24"/>
              </w:rPr>
              <w:t xml:space="preserve"> шт.</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400,58</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400,58</w:t>
            </w:r>
          </w:p>
        </w:tc>
      </w:tr>
      <w:tr w:rsidR="0051578A" w:rsidRPr="00954C07" w:rsidTr="0051578A">
        <w:tc>
          <w:tcPr>
            <w:tcW w:w="6487" w:type="dxa"/>
            <w:shd w:val="clear" w:color="auto" w:fill="auto"/>
          </w:tcPr>
          <w:p w:rsidR="0051578A" w:rsidRPr="00A258CF" w:rsidRDefault="0051578A" w:rsidP="0051578A">
            <w:pPr>
              <w:pStyle w:val="a5"/>
              <w:rPr>
                <w:rFonts w:ascii="Times New Roman" w:hAnsi="Times New Roman"/>
                <w:szCs w:val="24"/>
              </w:rPr>
            </w:pPr>
            <w:r w:rsidRPr="00A258CF">
              <w:rPr>
                <w:rFonts w:ascii="Times New Roman" w:hAnsi="Times New Roman"/>
                <w:szCs w:val="24"/>
              </w:rPr>
              <w:t xml:space="preserve">2.3. </w:t>
            </w:r>
            <w:r w:rsidRPr="00A258CF">
              <w:rPr>
                <w:rFonts w:ascii="Times New Roman" w:hAnsi="Times New Roman"/>
                <w:spacing w:val="-3"/>
                <w:szCs w:val="24"/>
              </w:rPr>
              <w:t xml:space="preserve"> Приобретение   насос</w:t>
            </w:r>
            <w:r>
              <w:rPr>
                <w:rFonts w:ascii="Times New Roman" w:hAnsi="Times New Roman"/>
                <w:spacing w:val="-3"/>
                <w:szCs w:val="24"/>
              </w:rPr>
              <w:t>ов</w:t>
            </w:r>
            <w:r w:rsidRPr="00A258CF">
              <w:rPr>
                <w:rFonts w:ascii="Times New Roman" w:hAnsi="Times New Roman"/>
                <w:spacing w:val="-3"/>
                <w:szCs w:val="24"/>
              </w:rPr>
              <w:t xml:space="preserve"> БСК тип </w:t>
            </w:r>
            <w:proofErr w:type="gramStart"/>
            <w:r w:rsidRPr="00A258CF">
              <w:rPr>
                <w:rFonts w:ascii="Times New Roman" w:hAnsi="Times New Roman"/>
                <w:spacing w:val="-3"/>
                <w:szCs w:val="24"/>
              </w:rPr>
              <w:t>насоса  К</w:t>
            </w:r>
            <w:proofErr w:type="gramEnd"/>
            <w:r w:rsidRPr="00A258CF">
              <w:rPr>
                <w:rFonts w:ascii="Times New Roman" w:hAnsi="Times New Roman"/>
                <w:spacing w:val="-3"/>
                <w:szCs w:val="24"/>
              </w:rPr>
              <w:t xml:space="preserve">-100/65 с электродвигателем </w:t>
            </w:r>
            <w:proofErr w:type="spellStart"/>
            <w:r w:rsidRPr="00A258CF">
              <w:rPr>
                <w:rFonts w:ascii="Times New Roman" w:hAnsi="Times New Roman"/>
                <w:spacing w:val="-3"/>
                <w:szCs w:val="24"/>
              </w:rPr>
              <w:t>АиР</w:t>
            </w:r>
            <w:proofErr w:type="spellEnd"/>
            <w:r w:rsidRPr="00A258CF">
              <w:rPr>
                <w:rFonts w:ascii="Times New Roman" w:hAnsi="Times New Roman"/>
                <w:spacing w:val="-3"/>
                <w:szCs w:val="24"/>
              </w:rPr>
              <w:t xml:space="preserve"> 180М-2, 2 шт.     </w:t>
            </w:r>
          </w:p>
        </w:tc>
        <w:tc>
          <w:tcPr>
            <w:tcW w:w="2268" w:type="dxa"/>
            <w:shd w:val="clear" w:color="auto" w:fill="auto"/>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247,11</w:t>
            </w:r>
          </w:p>
        </w:tc>
        <w:tc>
          <w:tcPr>
            <w:tcW w:w="1735" w:type="dxa"/>
          </w:tcPr>
          <w:p w:rsidR="0051578A" w:rsidRPr="00A258CF" w:rsidRDefault="0051578A" w:rsidP="0051578A">
            <w:pPr>
              <w:pStyle w:val="a5"/>
              <w:jc w:val="center"/>
              <w:rPr>
                <w:rFonts w:ascii="Times New Roman" w:hAnsi="Times New Roman"/>
                <w:szCs w:val="24"/>
              </w:rPr>
            </w:pPr>
            <w:r w:rsidRPr="00A258CF">
              <w:rPr>
                <w:rFonts w:ascii="Times New Roman" w:hAnsi="Times New Roman"/>
                <w:szCs w:val="24"/>
              </w:rPr>
              <w:t>247,11</w:t>
            </w:r>
          </w:p>
        </w:tc>
      </w:tr>
    </w:tbl>
    <w:p w:rsidR="008A75EE" w:rsidRPr="005B0A30" w:rsidRDefault="008A75EE" w:rsidP="008A75EE">
      <w:pPr>
        <w:pStyle w:val="a3"/>
        <w:jc w:val="both"/>
        <w:rPr>
          <w:sz w:val="10"/>
          <w:szCs w:val="10"/>
          <w:u w:val="single"/>
          <w:lang w:val="kk-KZ"/>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3"/>
        <w:gridCol w:w="2296"/>
        <w:gridCol w:w="1701"/>
      </w:tblGrid>
      <w:tr w:rsidR="0051578A" w:rsidRPr="00A258CF" w:rsidTr="0051578A">
        <w:tc>
          <w:tcPr>
            <w:tcW w:w="6493" w:type="dxa"/>
            <w:shd w:val="clear" w:color="auto" w:fill="auto"/>
          </w:tcPr>
          <w:p w:rsidR="0051578A" w:rsidRPr="00A258CF" w:rsidRDefault="0051578A" w:rsidP="00A64E46">
            <w:pPr>
              <w:pStyle w:val="a5"/>
              <w:rPr>
                <w:rFonts w:ascii="Times New Roman" w:hAnsi="Times New Roman"/>
                <w:szCs w:val="24"/>
              </w:rPr>
            </w:pPr>
            <w:r w:rsidRPr="00A258CF">
              <w:rPr>
                <w:rFonts w:ascii="Times New Roman" w:hAnsi="Times New Roman"/>
                <w:szCs w:val="24"/>
              </w:rPr>
              <w:t xml:space="preserve">2.4. </w:t>
            </w:r>
            <w:r w:rsidRPr="00A258CF">
              <w:rPr>
                <w:rFonts w:ascii="Times New Roman" w:hAnsi="Times New Roman"/>
                <w:spacing w:val="-3"/>
                <w:szCs w:val="24"/>
              </w:rPr>
              <w:t xml:space="preserve"> Приобретение </w:t>
            </w:r>
            <w:proofErr w:type="gramStart"/>
            <w:r w:rsidRPr="00A258CF">
              <w:rPr>
                <w:rFonts w:ascii="Times New Roman" w:hAnsi="Times New Roman"/>
                <w:spacing w:val="-3"/>
                <w:szCs w:val="24"/>
              </w:rPr>
              <w:t>насос</w:t>
            </w:r>
            <w:r>
              <w:rPr>
                <w:rFonts w:ascii="Times New Roman" w:hAnsi="Times New Roman"/>
                <w:spacing w:val="-3"/>
                <w:szCs w:val="24"/>
              </w:rPr>
              <w:t>ов</w:t>
            </w:r>
            <w:r w:rsidRPr="00A258CF">
              <w:rPr>
                <w:rFonts w:ascii="Times New Roman" w:hAnsi="Times New Roman"/>
                <w:spacing w:val="-3"/>
                <w:szCs w:val="24"/>
              </w:rPr>
              <w:t xml:space="preserve">  НД</w:t>
            </w:r>
            <w:proofErr w:type="gramEnd"/>
            <w:r w:rsidRPr="00A258CF">
              <w:rPr>
                <w:rFonts w:ascii="Times New Roman" w:hAnsi="Times New Roman"/>
                <w:spacing w:val="-3"/>
                <w:szCs w:val="24"/>
              </w:rPr>
              <w:t>-2,5-100/250-К14А (фосфатный н-с), 2 шт.</w:t>
            </w:r>
          </w:p>
        </w:tc>
        <w:tc>
          <w:tcPr>
            <w:tcW w:w="2296"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319,91</w:t>
            </w:r>
          </w:p>
        </w:tc>
        <w:tc>
          <w:tcPr>
            <w:tcW w:w="1701"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319,91</w:t>
            </w:r>
          </w:p>
        </w:tc>
      </w:tr>
      <w:tr w:rsidR="0051578A" w:rsidRPr="00A258CF" w:rsidTr="0051578A">
        <w:tc>
          <w:tcPr>
            <w:tcW w:w="6493" w:type="dxa"/>
            <w:shd w:val="clear" w:color="auto" w:fill="auto"/>
          </w:tcPr>
          <w:p w:rsidR="0051578A" w:rsidRPr="00A258CF" w:rsidRDefault="0051578A" w:rsidP="00A64E46">
            <w:pPr>
              <w:pStyle w:val="a5"/>
              <w:rPr>
                <w:rFonts w:ascii="Times New Roman" w:hAnsi="Times New Roman"/>
                <w:szCs w:val="24"/>
              </w:rPr>
            </w:pPr>
            <w:r w:rsidRPr="00A258CF">
              <w:rPr>
                <w:rFonts w:ascii="Times New Roman" w:hAnsi="Times New Roman"/>
                <w:szCs w:val="24"/>
              </w:rPr>
              <w:t xml:space="preserve">2.5. </w:t>
            </w:r>
            <w:r w:rsidRPr="00A258CF">
              <w:rPr>
                <w:rFonts w:ascii="Times New Roman" w:hAnsi="Times New Roman"/>
                <w:spacing w:val="-3"/>
                <w:szCs w:val="24"/>
              </w:rPr>
              <w:t xml:space="preserve"> Приобретение насоса   НД-2,5-100/150-К14</w:t>
            </w:r>
            <w:proofErr w:type="gramStart"/>
            <w:r w:rsidRPr="00A258CF">
              <w:rPr>
                <w:rFonts w:ascii="Times New Roman" w:hAnsi="Times New Roman"/>
                <w:spacing w:val="-3"/>
                <w:szCs w:val="24"/>
              </w:rPr>
              <w:t>А  (</w:t>
            </w:r>
            <w:proofErr w:type="gramEnd"/>
            <w:r w:rsidRPr="00A258CF">
              <w:rPr>
                <w:rFonts w:ascii="Times New Roman" w:hAnsi="Times New Roman"/>
                <w:spacing w:val="-3"/>
                <w:szCs w:val="24"/>
              </w:rPr>
              <w:t>фосфатный н-с), 1 шт.</w:t>
            </w:r>
          </w:p>
        </w:tc>
        <w:tc>
          <w:tcPr>
            <w:tcW w:w="2296"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1 013,03</w:t>
            </w:r>
          </w:p>
        </w:tc>
        <w:tc>
          <w:tcPr>
            <w:tcW w:w="1701"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1 013,03</w:t>
            </w:r>
          </w:p>
        </w:tc>
      </w:tr>
      <w:tr w:rsidR="0051578A" w:rsidRPr="00A258CF" w:rsidTr="0051578A">
        <w:tc>
          <w:tcPr>
            <w:tcW w:w="6493" w:type="dxa"/>
            <w:shd w:val="clear" w:color="auto" w:fill="auto"/>
          </w:tcPr>
          <w:p w:rsidR="0051578A" w:rsidRPr="00A258CF" w:rsidRDefault="0051578A" w:rsidP="00A64E46">
            <w:pPr>
              <w:pStyle w:val="a5"/>
              <w:rPr>
                <w:rFonts w:ascii="Times New Roman" w:hAnsi="Times New Roman"/>
                <w:b/>
                <w:szCs w:val="24"/>
              </w:rPr>
            </w:pPr>
            <w:r w:rsidRPr="00A258CF">
              <w:rPr>
                <w:rFonts w:ascii="Times New Roman" w:hAnsi="Times New Roman"/>
                <w:b/>
                <w:szCs w:val="24"/>
              </w:rPr>
              <w:t>III. Оборудование для ЦТАИ</w:t>
            </w:r>
          </w:p>
        </w:tc>
        <w:tc>
          <w:tcPr>
            <w:tcW w:w="2296" w:type="dxa"/>
            <w:shd w:val="clear" w:color="auto" w:fill="auto"/>
          </w:tcPr>
          <w:p w:rsidR="0051578A" w:rsidRPr="00A258CF" w:rsidRDefault="0051578A" w:rsidP="00A64E46">
            <w:pPr>
              <w:pStyle w:val="a5"/>
              <w:jc w:val="center"/>
              <w:rPr>
                <w:rFonts w:ascii="Times New Roman" w:hAnsi="Times New Roman"/>
                <w:b/>
                <w:szCs w:val="24"/>
              </w:rPr>
            </w:pPr>
            <w:r w:rsidRPr="00A258CF">
              <w:rPr>
                <w:rFonts w:ascii="Times New Roman" w:hAnsi="Times New Roman"/>
                <w:b/>
                <w:szCs w:val="24"/>
              </w:rPr>
              <w:t>11 733,00</w:t>
            </w:r>
          </w:p>
        </w:tc>
        <w:tc>
          <w:tcPr>
            <w:tcW w:w="1701" w:type="dxa"/>
            <w:shd w:val="clear" w:color="auto" w:fill="auto"/>
          </w:tcPr>
          <w:p w:rsidR="0051578A" w:rsidRPr="00A258CF" w:rsidRDefault="0051578A" w:rsidP="00A64E46">
            <w:pPr>
              <w:pStyle w:val="a5"/>
              <w:jc w:val="center"/>
              <w:rPr>
                <w:rFonts w:ascii="Times New Roman" w:hAnsi="Times New Roman"/>
                <w:b/>
                <w:szCs w:val="24"/>
              </w:rPr>
            </w:pPr>
            <w:r w:rsidRPr="00A258CF">
              <w:rPr>
                <w:rFonts w:ascii="Times New Roman" w:hAnsi="Times New Roman"/>
                <w:b/>
                <w:szCs w:val="24"/>
              </w:rPr>
              <w:t>11 842,87</w:t>
            </w:r>
          </w:p>
        </w:tc>
      </w:tr>
      <w:tr w:rsidR="0051578A" w:rsidRPr="00A258CF" w:rsidTr="0051578A">
        <w:tc>
          <w:tcPr>
            <w:tcW w:w="6493" w:type="dxa"/>
            <w:shd w:val="clear" w:color="auto" w:fill="auto"/>
          </w:tcPr>
          <w:p w:rsidR="0051578A" w:rsidRPr="00A258CF" w:rsidRDefault="0051578A" w:rsidP="00A64E46">
            <w:pPr>
              <w:pStyle w:val="a5"/>
              <w:rPr>
                <w:rFonts w:ascii="Times New Roman" w:hAnsi="Times New Roman"/>
                <w:b/>
                <w:szCs w:val="24"/>
              </w:rPr>
            </w:pPr>
            <w:r w:rsidRPr="00A258CF">
              <w:rPr>
                <w:rFonts w:ascii="Times New Roman" w:hAnsi="Times New Roman"/>
                <w:szCs w:val="24"/>
              </w:rPr>
              <w:t xml:space="preserve">3.1. </w:t>
            </w:r>
            <w:r w:rsidRPr="00A258CF">
              <w:rPr>
                <w:spacing w:val="-3"/>
                <w:szCs w:val="24"/>
              </w:rPr>
              <w:t xml:space="preserve"> </w:t>
            </w:r>
            <w:r w:rsidRPr="00A258CF">
              <w:rPr>
                <w:rFonts w:ascii="Times New Roman" w:hAnsi="Times New Roman"/>
                <w:spacing w:val="-3"/>
                <w:szCs w:val="24"/>
              </w:rPr>
              <w:t>Приобретение уровнемеров для химического цеха, 12 к-т</w:t>
            </w:r>
          </w:p>
        </w:tc>
        <w:tc>
          <w:tcPr>
            <w:tcW w:w="2296"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3 429,79</w:t>
            </w:r>
          </w:p>
        </w:tc>
        <w:tc>
          <w:tcPr>
            <w:tcW w:w="1701"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3 429,79</w:t>
            </w:r>
          </w:p>
        </w:tc>
      </w:tr>
      <w:tr w:rsidR="0051578A" w:rsidRPr="00A258CF" w:rsidTr="0051578A">
        <w:tc>
          <w:tcPr>
            <w:tcW w:w="6493" w:type="dxa"/>
            <w:shd w:val="clear" w:color="auto" w:fill="auto"/>
          </w:tcPr>
          <w:p w:rsidR="0051578A" w:rsidRPr="00A258CF" w:rsidRDefault="0051578A" w:rsidP="00A64E46">
            <w:pPr>
              <w:pStyle w:val="a5"/>
              <w:rPr>
                <w:rFonts w:ascii="Times New Roman" w:hAnsi="Times New Roman"/>
                <w:szCs w:val="24"/>
              </w:rPr>
            </w:pPr>
            <w:r w:rsidRPr="00A258CF">
              <w:rPr>
                <w:rFonts w:ascii="Times New Roman" w:hAnsi="Times New Roman"/>
                <w:szCs w:val="24"/>
              </w:rPr>
              <w:t xml:space="preserve">3.2. </w:t>
            </w:r>
            <w:r w:rsidRPr="00A258CF">
              <w:rPr>
                <w:spacing w:val="-3"/>
                <w:szCs w:val="24"/>
              </w:rPr>
              <w:t xml:space="preserve"> </w:t>
            </w:r>
            <w:r w:rsidRPr="00A258CF">
              <w:rPr>
                <w:rFonts w:ascii="Times New Roman" w:hAnsi="Times New Roman"/>
                <w:spacing w:val="-3"/>
                <w:szCs w:val="24"/>
              </w:rPr>
              <w:t xml:space="preserve">Приобретение контрольно-измерительных приборов и </w:t>
            </w:r>
            <w:proofErr w:type="gramStart"/>
            <w:r w:rsidRPr="00A258CF">
              <w:rPr>
                <w:rFonts w:ascii="Times New Roman" w:hAnsi="Times New Roman"/>
                <w:spacing w:val="-3"/>
                <w:szCs w:val="24"/>
              </w:rPr>
              <w:t>оборудования  технологической</w:t>
            </w:r>
            <w:proofErr w:type="gramEnd"/>
            <w:r w:rsidRPr="00A258CF">
              <w:rPr>
                <w:rFonts w:ascii="Times New Roman" w:hAnsi="Times New Roman"/>
                <w:spacing w:val="-3"/>
                <w:szCs w:val="24"/>
              </w:rPr>
              <w:t xml:space="preserve">  сигнализации  защиты т/а </w:t>
            </w:r>
            <w:r w:rsidRPr="00A258CF">
              <w:rPr>
                <w:rFonts w:ascii="Times New Roman" w:hAnsi="Times New Roman"/>
                <w:spacing w:val="-3"/>
                <w:szCs w:val="24"/>
              </w:rPr>
              <w:lastRenderedPageBreak/>
              <w:t>№3, 1 к-т</w:t>
            </w:r>
          </w:p>
        </w:tc>
        <w:tc>
          <w:tcPr>
            <w:tcW w:w="2296" w:type="dxa"/>
            <w:shd w:val="clear" w:color="auto" w:fill="auto"/>
          </w:tcPr>
          <w:p w:rsidR="0051578A" w:rsidRPr="00A258CF" w:rsidRDefault="0051578A" w:rsidP="00A64E46">
            <w:pPr>
              <w:pStyle w:val="a5"/>
              <w:jc w:val="center"/>
              <w:rPr>
                <w:rFonts w:ascii="Times New Roman" w:hAnsi="Times New Roman"/>
                <w:szCs w:val="24"/>
              </w:rPr>
            </w:pPr>
            <w:r>
              <w:rPr>
                <w:rFonts w:ascii="Times New Roman" w:hAnsi="Times New Roman"/>
                <w:szCs w:val="24"/>
              </w:rPr>
              <w:lastRenderedPageBreak/>
              <w:t>8 303,21</w:t>
            </w:r>
          </w:p>
        </w:tc>
        <w:tc>
          <w:tcPr>
            <w:tcW w:w="1701" w:type="dxa"/>
            <w:shd w:val="clear" w:color="auto" w:fill="auto"/>
          </w:tcPr>
          <w:p w:rsidR="0051578A" w:rsidRPr="00A258CF" w:rsidRDefault="0051578A" w:rsidP="0051578A">
            <w:pPr>
              <w:pStyle w:val="a5"/>
              <w:jc w:val="center"/>
              <w:rPr>
                <w:rFonts w:ascii="Times New Roman" w:hAnsi="Times New Roman"/>
                <w:szCs w:val="24"/>
              </w:rPr>
            </w:pPr>
            <w:r>
              <w:rPr>
                <w:rFonts w:ascii="Times New Roman" w:hAnsi="Times New Roman"/>
                <w:szCs w:val="24"/>
              </w:rPr>
              <w:t xml:space="preserve">8 </w:t>
            </w:r>
            <w:r w:rsidRPr="00A258CF">
              <w:rPr>
                <w:rFonts w:ascii="Times New Roman" w:hAnsi="Times New Roman"/>
                <w:szCs w:val="24"/>
              </w:rPr>
              <w:t>413,08</w:t>
            </w:r>
          </w:p>
        </w:tc>
      </w:tr>
      <w:tr w:rsidR="0051578A" w:rsidRPr="00A258CF" w:rsidTr="0051578A">
        <w:tc>
          <w:tcPr>
            <w:tcW w:w="6493" w:type="dxa"/>
            <w:shd w:val="clear" w:color="auto" w:fill="auto"/>
          </w:tcPr>
          <w:p w:rsidR="0051578A" w:rsidRPr="00A258CF" w:rsidRDefault="0051578A" w:rsidP="00A64E46">
            <w:pPr>
              <w:pStyle w:val="a5"/>
              <w:rPr>
                <w:rFonts w:ascii="Times New Roman" w:hAnsi="Times New Roman"/>
                <w:b/>
                <w:szCs w:val="24"/>
              </w:rPr>
            </w:pPr>
            <w:r w:rsidRPr="00A258CF">
              <w:rPr>
                <w:rFonts w:ascii="Times New Roman" w:hAnsi="Times New Roman"/>
                <w:b/>
                <w:szCs w:val="24"/>
                <w:lang w:val="en-US"/>
              </w:rPr>
              <w:lastRenderedPageBreak/>
              <w:t>IV</w:t>
            </w:r>
            <w:r w:rsidRPr="00A258CF">
              <w:rPr>
                <w:rFonts w:ascii="Times New Roman" w:hAnsi="Times New Roman"/>
                <w:b/>
                <w:szCs w:val="24"/>
                <w:lang w:val="kk-KZ"/>
              </w:rPr>
              <w:t xml:space="preserve">. </w:t>
            </w:r>
            <w:r w:rsidRPr="00A258CF">
              <w:rPr>
                <w:rFonts w:ascii="Times New Roman" w:hAnsi="Times New Roman"/>
                <w:b/>
                <w:szCs w:val="24"/>
              </w:rPr>
              <w:t>Оборудование для ХВО</w:t>
            </w:r>
          </w:p>
        </w:tc>
        <w:tc>
          <w:tcPr>
            <w:tcW w:w="2296" w:type="dxa"/>
            <w:shd w:val="clear" w:color="auto" w:fill="auto"/>
          </w:tcPr>
          <w:p w:rsidR="0051578A" w:rsidRPr="00A258CF" w:rsidRDefault="0051578A" w:rsidP="00A64E46">
            <w:pPr>
              <w:pStyle w:val="a5"/>
              <w:jc w:val="center"/>
              <w:rPr>
                <w:rFonts w:ascii="Times New Roman" w:hAnsi="Times New Roman"/>
                <w:b/>
                <w:szCs w:val="24"/>
              </w:rPr>
            </w:pPr>
            <w:r w:rsidRPr="00A258CF">
              <w:rPr>
                <w:rFonts w:ascii="Times New Roman" w:hAnsi="Times New Roman"/>
                <w:b/>
                <w:szCs w:val="24"/>
              </w:rPr>
              <w:t>6 177,57</w:t>
            </w:r>
          </w:p>
        </w:tc>
        <w:tc>
          <w:tcPr>
            <w:tcW w:w="1701" w:type="dxa"/>
            <w:shd w:val="clear" w:color="auto" w:fill="auto"/>
          </w:tcPr>
          <w:p w:rsidR="0051578A" w:rsidRPr="00A258CF" w:rsidRDefault="0051578A" w:rsidP="00A64E46">
            <w:pPr>
              <w:pStyle w:val="a5"/>
              <w:jc w:val="center"/>
              <w:rPr>
                <w:rFonts w:ascii="Times New Roman" w:hAnsi="Times New Roman"/>
                <w:b/>
                <w:szCs w:val="24"/>
              </w:rPr>
            </w:pPr>
            <w:r w:rsidRPr="00A258CF">
              <w:rPr>
                <w:rFonts w:ascii="Times New Roman" w:hAnsi="Times New Roman"/>
                <w:b/>
                <w:szCs w:val="24"/>
              </w:rPr>
              <w:t>6 177,57</w:t>
            </w:r>
          </w:p>
        </w:tc>
      </w:tr>
      <w:tr w:rsidR="0051578A" w:rsidRPr="00A258CF" w:rsidTr="0051578A">
        <w:tc>
          <w:tcPr>
            <w:tcW w:w="6493" w:type="dxa"/>
            <w:shd w:val="clear" w:color="auto" w:fill="auto"/>
          </w:tcPr>
          <w:p w:rsidR="0051578A" w:rsidRPr="00A258CF" w:rsidRDefault="0051578A" w:rsidP="00A64E46">
            <w:pPr>
              <w:pStyle w:val="a5"/>
              <w:rPr>
                <w:rFonts w:ascii="Times New Roman" w:hAnsi="Times New Roman"/>
                <w:szCs w:val="24"/>
              </w:rPr>
            </w:pPr>
            <w:r w:rsidRPr="00A258CF">
              <w:rPr>
                <w:rFonts w:ascii="Times New Roman" w:hAnsi="Times New Roman"/>
                <w:szCs w:val="24"/>
              </w:rPr>
              <w:t>4.1</w:t>
            </w:r>
            <w:r w:rsidRPr="00A258CF">
              <w:rPr>
                <w:rFonts w:ascii="Times New Roman" w:hAnsi="Times New Roman"/>
                <w:spacing w:val="-3"/>
                <w:szCs w:val="24"/>
              </w:rPr>
              <w:t xml:space="preserve">.  </w:t>
            </w:r>
            <w:proofErr w:type="gramStart"/>
            <w:r w:rsidRPr="00A258CF">
              <w:rPr>
                <w:rFonts w:ascii="Times New Roman" w:hAnsi="Times New Roman"/>
                <w:spacing w:val="-3"/>
                <w:szCs w:val="24"/>
              </w:rPr>
              <w:t>Приобретение  баков</w:t>
            </w:r>
            <w:proofErr w:type="gramEnd"/>
            <w:r w:rsidRPr="00A258CF">
              <w:rPr>
                <w:rFonts w:ascii="Times New Roman" w:hAnsi="Times New Roman"/>
                <w:spacing w:val="-3"/>
                <w:szCs w:val="24"/>
              </w:rPr>
              <w:t xml:space="preserve">  хранения  серной кислоты  в новом  кислотном складе V=50м³   (№1,2)</w:t>
            </w:r>
            <w:r>
              <w:rPr>
                <w:rFonts w:ascii="Times New Roman" w:hAnsi="Times New Roman"/>
                <w:spacing w:val="-3"/>
                <w:szCs w:val="24"/>
              </w:rPr>
              <w:t>, 2 шт.</w:t>
            </w:r>
          </w:p>
        </w:tc>
        <w:tc>
          <w:tcPr>
            <w:tcW w:w="2296"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1 749,00</w:t>
            </w:r>
          </w:p>
        </w:tc>
        <w:tc>
          <w:tcPr>
            <w:tcW w:w="1701"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1 749,00</w:t>
            </w:r>
          </w:p>
        </w:tc>
      </w:tr>
      <w:tr w:rsidR="0051578A" w:rsidRPr="00A258CF" w:rsidTr="0051578A">
        <w:tc>
          <w:tcPr>
            <w:tcW w:w="6493" w:type="dxa"/>
            <w:shd w:val="clear" w:color="auto" w:fill="auto"/>
          </w:tcPr>
          <w:p w:rsidR="0051578A" w:rsidRPr="00A258CF" w:rsidRDefault="0051578A" w:rsidP="00A64E46">
            <w:pPr>
              <w:pStyle w:val="a5"/>
              <w:rPr>
                <w:rFonts w:ascii="Times New Roman" w:hAnsi="Times New Roman"/>
                <w:szCs w:val="24"/>
              </w:rPr>
            </w:pPr>
            <w:r w:rsidRPr="00A258CF">
              <w:rPr>
                <w:rFonts w:ascii="Times New Roman" w:hAnsi="Times New Roman"/>
                <w:szCs w:val="24"/>
              </w:rPr>
              <w:t xml:space="preserve">4.2. </w:t>
            </w:r>
            <w:r w:rsidRPr="00A258CF">
              <w:rPr>
                <w:spacing w:val="-3"/>
                <w:szCs w:val="24"/>
              </w:rPr>
              <w:t xml:space="preserve"> </w:t>
            </w:r>
            <w:proofErr w:type="gramStart"/>
            <w:r w:rsidRPr="00A258CF">
              <w:rPr>
                <w:rFonts w:ascii="Times New Roman" w:hAnsi="Times New Roman"/>
                <w:spacing w:val="-3"/>
                <w:szCs w:val="24"/>
              </w:rPr>
              <w:t>Приобретение  бака</w:t>
            </w:r>
            <w:proofErr w:type="gramEnd"/>
            <w:r w:rsidRPr="00A258CF">
              <w:rPr>
                <w:rFonts w:ascii="Times New Roman" w:hAnsi="Times New Roman"/>
                <w:spacing w:val="-3"/>
                <w:szCs w:val="24"/>
              </w:rPr>
              <w:t xml:space="preserve">   ХОВ V=200м³</w:t>
            </w:r>
            <w:r>
              <w:rPr>
                <w:rFonts w:ascii="Times New Roman" w:hAnsi="Times New Roman"/>
                <w:spacing w:val="-3"/>
                <w:szCs w:val="24"/>
              </w:rPr>
              <w:t>, 1 шт.</w:t>
            </w:r>
          </w:p>
        </w:tc>
        <w:tc>
          <w:tcPr>
            <w:tcW w:w="2296"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4 428,57</w:t>
            </w:r>
          </w:p>
        </w:tc>
        <w:tc>
          <w:tcPr>
            <w:tcW w:w="1701" w:type="dxa"/>
            <w:shd w:val="clear" w:color="auto" w:fill="auto"/>
          </w:tcPr>
          <w:p w:rsidR="0051578A" w:rsidRPr="00A258CF" w:rsidRDefault="0051578A" w:rsidP="00A64E46">
            <w:pPr>
              <w:pStyle w:val="a5"/>
              <w:jc w:val="center"/>
              <w:rPr>
                <w:rFonts w:ascii="Times New Roman" w:hAnsi="Times New Roman"/>
                <w:szCs w:val="24"/>
              </w:rPr>
            </w:pPr>
            <w:r w:rsidRPr="00A258CF">
              <w:rPr>
                <w:rFonts w:ascii="Times New Roman" w:hAnsi="Times New Roman"/>
                <w:szCs w:val="24"/>
              </w:rPr>
              <w:t>4 428,57</w:t>
            </w:r>
          </w:p>
        </w:tc>
      </w:tr>
      <w:tr w:rsidR="0051578A" w:rsidRPr="00A258CF" w:rsidTr="0051578A">
        <w:tc>
          <w:tcPr>
            <w:tcW w:w="6493" w:type="dxa"/>
            <w:shd w:val="clear" w:color="auto" w:fill="auto"/>
          </w:tcPr>
          <w:p w:rsidR="0051578A" w:rsidRPr="00A258CF" w:rsidRDefault="0051578A" w:rsidP="00A64E46">
            <w:pPr>
              <w:pStyle w:val="a5"/>
              <w:rPr>
                <w:rFonts w:ascii="Times New Roman" w:hAnsi="Times New Roman"/>
                <w:b/>
                <w:szCs w:val="24"/>
              </w:rPr>
            </w:pPr>
            <w:r w:rsidRPr="00A258CF">
              <w:rPr>
                <w:rFonts w:ascii="Times New Roman" w:hAnsi="Times New Roman"/>
                <w:b/>
                <w:szCs w:val="24"/>
              </w:rPr>
              <w:t>Итого:</w:t>
            </w:r>
          </w:p>
        </w:tc>
        <w:tc>
          <w:tcPr>
            <w:tcW w:w="2296" w:type="dxa"/>
            <w:shd w:val="clear" w:color="auto" w:fill="auto"/>
          </w:tcPr>
          <w:p w:rsidR="0051578A" w:rsidRPr="00A258CF" w:rsidRDefault="0051578A" w:rsidP="00A64E46">
            <w:pPr>
              <w:pStyle w:val="a5"/>
              <w:jc w:val="center"/>
              <w:rPr>
                <w:rFonts w:ascii="Times New Roman" w:hAnsi="Times New Roman"/>
                <w:b/>
                <w:szCs w:val="24"/>
              </w:rPr>
            </w:pPr>
            <w:r w:rsidRPr="00A258CF">
              <w:rPr>
                <w:rFonts w:ascii="Times New Roman" w:hAnsi="Times New Roman"/>
                <w:b/>
                <w:szCs w:val="24"/>
              </w:rPr>
              <w:t>315 962,28</w:t>
            </w:r>
          </w:p>
        </w:tc>
        <w:tc>
          <w:tcPr>
            <w:tcW w:w="1701" w:type="dxa"/>
            <w:shd w:val="clear" w:color="auto" w:fill="auto"/>
          </w:tcPr>
          <w:p w:rsidR="0051578A" w:rsidRPr="00A258CF" w:rsidRDefault="0051578A" w:rsidP="00A64E46">
            <w:pPr>
              <w:pStyle w:val="a5"/>
              <w:jc w:val="center"/>
              <w:rPr>
                <w:rFonts w:ascii="Times New Roman" w:hAnsi="Times New Roman"/>
                <w:b/>
                <w:szCs w:val="24"/>
              </w:rPr>
            </w:pPr>
            <w:r w:rsidRPr="00A258CF">
              <w:rPr>
                <w:rFonts w:ascii="Times New Roman" w:hAnsi="Times New Roman"/>
                <w:b/>
                <w:szCs w:val="24"/>
              </w:rPr>
              <w:t>317 042,74</w:t>
            </w:r>
          </w:p>
        </w:tc>
      </w:tr>
    </w:tbl>
    <w:p w:rsidR="0051578A" w:rsidRDefault="0051578A" w:rsidP="0051578A">
      <w:pPr>
        <w:pStyle w:val="3"/>
        <w:spacing w:after="0"/>
        <w:ind w:left="1860"/>
        <w:rPr>
          <w:b/>
          <w:color w:val="000000"/>
          <w:sz w:val="24"/>
          <w:szCs w:val="24"/>
          <w:u w:val="single"/>
        </w:rPr>
      </w:pPr>
    </w:p>
    <w:p w:rsidR="0051578A" w:rsidRDefault="0051578A" w:rsidP="0051578A">
      <w:pPr>
        <w:pStyle w:val="3"/>
        <w:spacing w:after="0"/>
        <w:ind w:left="1860"/>
        <w:rPr>
          <w:b/>
          <w:color w:val="000000"/>
          <w:sz w:val="24"/>
          <w:szCs w:val="24"/>
          <w:u w:val="single"/>
        </w:rPr>
      </w:pPr>
    </w:p>
    <w:p w:rsidR="00BF6655" w:rsidRPr="00EB3225" w:rsidRDefault="00BF6655" w:rsidP="005B0A30">
      <w:pPr>
        <w:pStyle w:val="3"/>
        <w:numPr>
          <w:ilvl w:val="0"/>
          <w:numId w:val="5"/>
        </w:numPr>
        <w:spacing w:after="0"/>
        <w:jc w:val="center"/>
        <w:rPr>
          <w:b/>
          <w:color w:val="000000"/>
          <w:sz w:val="24"/>
          <w:szCs w:val="24"/>
          <w:u w:val="single"/>
        </w:rPr>
      </w:pPr>
      <w:r w:rsidRPr="00EB3225">
        <w:rPr>
          <w:b/>
          <w:color w:val="000000"/>
          <w:sz w:val="24"/>
          <w:szCs w:val="24"/>
          <w:u w:val="single"/>
        </w:rPr>
        <w:t xml:space="preserve">Постатейное </w:t>
      </w:r>
      <w:r>
        <w:rPr>
          <w:b/>
          <w:color w:val="000000"/>
          <w:sz w:val="24"/>
          <w:szCs w:val="24"/>
          <w:u w:val="single"/>
        </w:rPr>
        <w:t>исполнение тарифных смет на регулируемые услуги за 20</w:t>
      </w:r>
      <w:r w:rsidR="0051578A">
        <w:rPr>
          <w:b/>
          <w:color w:val="000000"/>
          <w:sz w:val="24"/>
          <w:szCs w:val="24"/>
          <w:u w:val="single"/>
        </w:rPr>
        <w:t>20</w:t>
      </w:r>
      <w:r>
        <w:rPr>
          <w:b/>
          <w:color w:val="000000"/>
          <w:sz w:val="24"/>
          <w:szCs w:val="24"/>
          <w:u w:val="single"/>
        </w:rPr>
        <w:t xml:space="preserve"> год.</w:t>
      </w:r>
    </w:p>
    <w:p w:rsidR="00217A0D" w:rsidRPr="00D26916" w:rsidRDefault="00217A0D" w:rsidP="00217A0D">
      <w:pPr>
        <w:pStyle w:val="a7"/>
        <w:spacing w:after="0"/>
        <w:ind w:left="0"/>
        <w:jc w:val="center"/>
        <w:rPr>
          <w:b/>
          <w:sz w:val="24"/>
          <w:szCs w:val="24"/>
          <w:u w:val="single"/>
        </w:rPr>
      </w:pPr>
      <w:r w:rsidRPr="00D26916">
        <w:rPr>
          <w:b/>
          <w:sz w:val="24"/>
          <w:szCs w:val="24"/>
          <w:u w:val="single"/>
        </w:rPr>
        <w:t xml:space="preserve">А. </w:t>
      </w:r>
      <w:r w:rsidR="00BF6655" w:rsidRPr="00D26916">
        <w:rPr>
          <w:b/>
          <w:sz w:val="24"/>
          <w:szCs w:val="24"/>
          <w:u w:val="single"/>
        </w:rPr>
        <w:t xml:space="preserve">Исполнение тарифной сметы </w:t>
      </w:r>
      <w:r w:rsidRPr="00D26916">
        <w:rPr>
          <w:b/>
          <w:sz w:val="24"/>
          <w:szCs w:val="24"/>
          <w:u w:val="single"/>
        </w:rPr>
        <w:t>на</w:t>
      </w:r>
      <w:r w:rsidR="00BF6655" w:rsidRPr="00D26916">
        <w:rPr>
          <w:b/>
          <w:sz w:val="24"/>
          <w:szCs w:val="24"/>
          <w:u w:val="single"/>
        </w:rPr>
        <w:t xml:space="preserve"> </w:t>
      </w:r>
      <w:r w:rsidRPr="00D26916">
        <w:rPr>
          <w:b/>
          <w:sz w:val="24"/>
          <w:szCs w:val="24"/>
          <w:u w:val="single"/>
        </w:rPr>
        <w:t xml:space="preserve">услуги </w:t>
      </w:r>
      <w:r w:rsidR="00BF6655" w:rsidRPr="00D26916">
        <w:rPr>
          <w:b/>
          <w:sz w:val="24"/>
          <w:szCs w:val="24"/>
          <w:u w:val="single"/>
        </w:rPr>
        <w:t>производств</w:t>
      </w:r>
      <w:r w:rsidRPr="00D26916">
        <w:rPr>
          <w:b/>
          <w:sz w:val="24"/>
          <w:szCs w:val="24"/>
          <w:u w:val="single"/>
        </w:rPr>
        <w:t>а</w:t>
      </w:r>
      <w:r w:rsidR="00BF6655" w:rsidRPr="00D26916">
        <w:rPr>
          <w:b/>
          <w:sz w:val="24"/>
          <w:szCs w:val="24"/>
          <w:u w:val="single"/>
        </w:rPr>
        <w:t xml:space="preserve"> и снабжени</w:t>
      </w:r>
      <w:r w:rsidRPr="00D26916">
        <w:rPr>
          <w:b/>
          <w:sz w:val="24"/>
          <w:szCs w:val="24"/>
          <w:u w:val="single"/>
        </w:rPr>
        <w:t>я</w:t>
      </w:r>
      <w:r w:rsidR="00BF6655" w:rsidRPr="00D26916">
        <w:rPr>
          <w:b/>
          <w:sz w:val="24"/>
          <w:szCs w:val="24"/>
          <w:u w:val="single"/>
        </w:rPr>
        <w:t xml:space="preserve"> тепловой </w:t>
      </w:r>
      <w:proofErr w:type="gramStart"/>
      <w:r w:rsidR="00BF6655" w:rsidRPr="00D26916">
        <w:rPr>
          <w:b/>
          <w:sz w:val="24"/>
          <w:szCs w:val="24"/>
          <w:u w:val="single"/>
        </w:rPr>
        <w:t>энергией  за</w:t>
      </w:r>
      <w:proofErr w:type="gramEnd"/>
      <w:r w:rsidR="00BF6655" w:rsidRPr="00D26916">
        <w:rPr>
          <w:b/>
          <w:sz w:val="24"/>
          <w:szCs w:val="24"/>
          <w:u w:val="single"/>
        </w:rPr>
        <w:t xml:space="preserve"> 20</w:t>
      </w:r>
      <w:r w:rsidR="0051578A">
        <w:rPr>
          <w:b/>
          <w:sz w:val="24"/>
          <w:szCs w:val="24"/>
          <w:u w:val="single"/>
        </w:rPr>
        <w:t>20</w:t>
      </w:r>
      <w:r w:rsidR="00BF6655" w:rsidRPr="00D26916">
        <w:rPr>
          <w:b/>
          <w:sz w:val="24"/>
          <w:szCs w:val="24"/>
          <w:u w:val="single"/>
        </w:rPr>
        <w:t xml:space="preserve"> год</w:t>
      </w:r>
      <w:r w:rsidRPr="00D26916">
        <w:rPr>
          <w:b/>
          <w:sz w:val="24"/>
          <w:szCs w:val="24"/>
          <w:u w:val="single"/>
        </w:rPr>
        <w:t xml:space="preserve">. </w:t>
      </w:r>
    </w:p>
    <w:p w:rsidR="00BF6655" w:rsidRPr="00BF6655" w:rsidRDefault="00217A0D" w:rsidP="00217A0D">
      <w:pPr>
        <w:pStyle w:val="a7"/>
        <w:ind w:left="0"/>
        <w:jc w:val="right"/>
        <w:rPr>
          <w:b/>
          <w:sz w:val="24"/>
          <w:szCs w:val="24"/>
        </w:rPr>
      </w:pPr>
      <w:proofErr w:type="spellStart"/>
      <w:r>
        <w:rPr>
          <w:b/>
          <w:sz w:val="24"/>
          <w:szCs w:val="24"/>
        </w:rPr>
        <w:t>тыс.тенге</w:t>
      </w:r>
      <w:proofErr w:type="spellEnd"/>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1"/>
        <w:gridCol w:w="2032"/>
        <w:gridCol w:w="1701"/>
        <w:gridCol w:w="1416"/>
      </w:tblGrid>
      <w:tr w:rsidR="0051578A" w:rsidRPr="006A7B72" w:rsidTr="0051578A">
        <w:trPr>
          <w:trHeight w:val="437"/>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rPr>
            </w:pPr>
            <w:r w:rsidRPr="006A7B72">
              <w:rPr>
                <w:b/>
                <w:szCs w:val="24"/>
              </w:rPr>
              <w:t>Наименование стат</w:t>
            </w:r>
            <w:r>
              <w:rPr>
                <w:b/>
                <w:szCs w:val="24"/>
              </w:rPr>
              <w:t>е</w:t>
            </w:r>
            <w:r w:rsidRPr="006A7B72">
              <w:rPr>
                <w:b/>
                <w:szCs w:val="24"/>
              </w:rPr>
              <w:t>й</w:t>
            </w:r>
          </w:p>
        </w:tc>
        <w:tc>
          <w:tcPr>
            <w:tcW w:w="101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rPr>
            </w:pPr>
            <w:r>
              <w:rPr>
                <w:b/>
                <w:szCs w:val="24"/>
              </w:rPr>
              <w:t>Утвержденная т</w:t>
            </w:r>
            <w:r w:rsidRPr="006A7B72">
              <w:rPr>
                <w:b/>
                <w:szCs w:val="24"/>
              </w:rPr>
              <w:t>арифная</w:t>
            </w:r>
          </w:p>
          <w:p w:rsidR="0051578A" w:rsidRPr="006A7B72" w:rsidRDefault="0051578A" w:rsidP="0051578A">
            <w:pPr>
              <w:pStyle w:val="a7"/>
              <w:ind w:left="0"/>
              <w:jc w:val="center"/>
              <w:rPr>
                <w:b/>
                <w:szCs w:val="24"/>
              </w:rPr>
            </w:pPr>
            <w:r w:rsidRPr="006A7B72">
              <w:rPr>
                <w:b/>
                <w:szCs w:val="24"/>
              </w:rPr>
              <w:t xml:space="preserve"> </w:t>
            </w:r>
            <w:r>
              <w:rPr>
                <w:b/>
                <w:szCs w:val="24"/>
              </w:rPr>
              <w:t>с</w:t>
            </w:r>
            <w:r w:rsidRPr="006A7B72">
              <w:rPr>
                <w:b/>
                <w:szCs w:val="24"/>
              </w:rPr>
              <w:t>мета</w:t>
            </w:r>
            <w:r>
              <w:rPr>
                <w:b/>
                <w:szCs w:val="24"/>
              </w:rPr>
              <w:t xml:space="preserve"> на 2020 год</w:t>
            </w:r>
          </w:p>
        </w:tc>
        <w:tc>
          <w:tcPr>
            <w:tcW w:w="848"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rPr>
            </w:pPr>
            <w:r>
              <w:rPr>
                <w:b/>
                <w:szCs w:val="24"/>
              </w:rPr>
              <w:t>Фактически</w:t>
            </w:r>
          </w:p>
          <w:p w:rsidR="0051578A" w:rsidRPr="006A7B72" w:rsidRDefault="0051578A" w:rsidP="0051578A">
            <w:pPr>
              <w:pStyle w:val="a7"/>
              <w:ind w:left="0"/>
              <w:jc w:val="center"/>
              <w:rPr>
                <w:b/>
                <w:szCs w:val="24"/>
              </w:rPr>
            </w:pPr>
            <w:r>
              <w:rPr>
                <w:b/>
                <w:szCs w:val="24"/>
              </w:rPr>
              <w:t xml:space="preserve">за </w:t>
            </w:r>
            <w:r w:rsidRPr="006A7B72">
              <w:rPr>
                <w:b/>
                <w:szCs w:val="24"/>
              </w:rPr>
              <w:t>20</w:t>
            </w:r>
            <w:r>
              <w:rPr>
                <w:b/>
                <w:szCs w:val="24"/>
              </w:rPr>
              <w:t>20</w:t>
            </w:r>
            <w:r w:rsidRPr="006A7B72">
              <w:rPr>
                <w:b/>
                <w:szCs w:val="24"/>
              </w:rPr>
              <w:t xml:space="preserve"> го</w:t>
            </w:r>
            <w:r>
              <w:rPr>
                <w:b/>
                <w:szCs w:val="24"/>
              </w:rPr>
              <w:t>д</w:t>
            </w:r>
          </w:p>
        </w:tc>
        <w:tc>
          <w:tcPr>
            <w:tcW w:w="706"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jc w:val="center"/>
              <w:rPr>
                <w:b/>
                <w:szCs w:val="24"/>
              </w:rPr>
            </w:pPr>
            <w:proofErr w:type="spellStart"/>
            <w:proofErr w:type="gramStart"/>
            <w:r>
              <w:rPr>
                <w:b/>
                <w:szCs w:val="24"/>
              </w:rPr>
              <w:t>Отклоне-ние</w:t>
            </w:r>
            <w:proofErr w:type="spellEnd"/>
            <w:proofErr w:type="gramEnd"/>
            <w:r>
              <w:rPr>
                <w:b/>
                <w:szCs w:val="24"/>
              </w:rPr>
              <w:t>, %</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b/>
                <w:szCs w:val="24"/>
              </w:rPr>
            </w:pPr>
            <w:r w:rsidRPr="00C86DB9">
              <w:rPr>
                <w:b/>
                <w:szCs w:val="24"/>
              </w:rPr>
              <w:t xml:space="preserve">Затраты на производство </w:t>
            </w:r>
            <w:r>
              <w:rPr>
                <w:b/>
                <w:szCs w:val="24"/>
              </w:rPr>
              <w:t>товаров и предоставление услуг. всего</w:t>
            </w:r>
          </w:p>
        </w:tc>
        <w:tc>
          <w:tcPr>
            <w:tcW w:w="101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rPr>
            </w:pPr>
            <w:r>
              <w:rPr>
                <w:b/>
                <w:szCs w:val="24"/>
              </w:rPr>
              <w:t>1 754 192</w:t>
            </w:r>
          </w:p>
        </w:tc>
        <w:tc>
          <w:tcPr>
            <w:tcW w:w="848" w:type="pct"/>
            <w:tcBorders>
              <w:top w:val="single" w:sz="4" w:space="0" w:color="auto"/>
              <w:left w:val="single" w:sz="4" w:space="0" w:color="auto"/>
              <w:bottom w:val="single" w:sz="4" w:space="0" w:color="auto"/>
              <w:right w:val="single" w:sz="4" w:space="0" w:color="auto"/>
            </w:tcBorders>
          </w:tcPr>
          <w:p w:rsidR="0051578A" w:rsidRPr="006D1553" w:rsidRDefault="0051578A" w:rsidP="0051578A">
            <w:pPr>
              <w:pStyle w:val="a7"/>
              <w:ind w:left="0"/>
              <w:jc w:val="center"/>
              <w:rPr>
                <w:b/>
                <w:szCs w:val="24"/>
                <w:lang w:val="kk-KZ"/>
              </w:rPr>
            </w:pPr>
            <w:r>
              <w:rPr>
                <w:b/>
                <w:szCs w:val="24"/>
                <w:lang w:val="kk-KZ"/>
              </w:rPr>
              <w:t>1 894 461</w:t>
            </w:r>
          </w:p>
        </w:tc>
        <w:tc>
          <w:tcPr>
            <w:tcW w:w="706"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rPr>
            </w:pPr>
            <w:r>
              <w:rPr>
                <w:b/>
                <w:szCs w:val="24"/>
              </w:rPr>
              <w:t>108</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b/>
                <w:szCs w:val="24"/>
              </w:rPr>
            </w:pPr>
            <w:r>
              <w:rPr>
                <w:b/>
                <w:szCs w:val="24"/>
              </w:rPr>
              <w:t>в том числе</w:t>
            </w:r>
          </w:p>
        </w:tc>
        <w:tc>
          <w:tcPr>
            <w:tcW w:w="1013"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jc w:val="center"/>
              <w:rPr>
                <w:b/>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rPr>
            </w:pPr>
          </w:p>
        </w:tc>
        <w:tc>
          <w:tcPr>
            <w:tcW w:w="706"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rPr>
            </w:pP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numPr>
                <w:ilvl w:val="0"/>
                <w:numId w:val="3"/>
              </w:numPr>
              <w:spacing w:after="0"/>
              <w:rPr>
                <w:b/>
                <w:szCs w:val="24"/>
              </w:rPr>
            </w:pPr>
            <w:r w:rsidRPr="006A7B72">
              <w:rPr>
                <w:b/>
                <w:szCs w:val="24"/>
                <w:lang w:val="kk-KZ"/>
              </w:rPr>
              <w:t xml:space="preserve"> </w:t>
            </w:r>
            <w:r w:rsidRPr="006A7B72">
              <w:rPr>
                <w:b/>
                <w:szCs w:val="24"/>
              </w:rPr>
              <w:t>Материальные затраты</w:t>
            </w:r>
            <w:r>
              <w:rPr>
                <w:b/>
                <w:szCs w:val="24"/>
              </w:rPr>
              <w:t>, всего:</w:t>
            </w:r>
          </w:p>
        </w:tc>
        <w:tc>
          <w:tcPr>
            <w:tcW w:w="101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lang w:val="kk-KZ"/>
              </w:rPr>
            </w:pPr>
            <w:r>
              <w:rPr>
                <w:b/>
                <w:szCs w:val="24"/>
                <w:lang w:val="kk-KZ"/>
              </w:rPr>
              <w:t>1 030 325</w:t>
            </w:r>
          </w:p>
        </w:tc>
        <w:tc>
          <w:tcPr>
            <w:tcW w:w="848"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1 111 203</w:t>
            </w:r>
          </w:p>
        </w:tc>
        <w:tc>
          <w:tcPr>
            <w:tcW w:w="706"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108</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sidRPr="00C86DB9">
              <w:rPr>
                <w:szCs w:val="24"/>
                <w:lang w:val="kk-KZ"/>
              </w:rPr>
              <w:t>в том числе</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p>
        </w:tc>
        <w:tc>
          <w:tcPr>
            <w:tcW w:w="706"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lang w:val="kk-KZ"/>
              </w:rPr>
            </w:pPr>
            <w:r w:rsidRPr="00C86DB9">
              <w:rPr>
                <w:szCs w:val="24"/>
                <w:lang w:val="kk-KZ"/>
              </w:rPr>
              <w:t xml:space="preserve">1.1. </w:t>
            </w:r>
            <w:r w:rsidRPr="00C86DB9">
              <w:rPr>
                <w:szCs w:val="24"/>
              </w:rPr>
              <w:t>Т</w:t>
            </w:r>
            <w:r w:rsidRPr="00C86DB9">
              <w:rPr>
                <w:szCs w:val="24"/>
                <w:lang w:val="kk-KZ"/>
              </w:rPr>
              <w:t>опливо на технологические цели</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915 380</w:t>
            </w:r>
          </w:p>
        </w:tc>
        <w:tc>
          <w:tcPr>
            <w:tcW w:w="848"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987 082</w:t>
            </w:r>
          </w:p>
        </w:tc>
        <w:tc>
          <w:tcPr>
            <w:tcW w:w="706"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108</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lang w:val="kk-KZ"/>
              </w:rPr>
            </w:pPr>
            <w:r w:rsidRPr="00C86DB9">
              <w:rPr>
                <w:szCs w:val="24"/>
                <w:lang w:val="kk-KZ"/>
              </w:rPr>
              <w:t>1.2. Горючее смазочные материалы</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19 063</w:t>
            </w:r>
          </w:p>
        </w:tc>
        <w:tc>
          <w:tcPr>
            <w:tcW w:w="848"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20 708</w:t>
            </w:r>
          </w:p>
        </w:tc>
        <w:tc>
          <w:tcPr>
            <w:tcW w:w="706"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109</w:t>
            </w:r>
          </w:p>
        </w:tc>
      </w:tr>
      <w:tr w:rsidR="0051578A"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lang w:val="kk-KZ"/>
              </w:rPr>
            </w:pPr>
            <w:r w:rsidRPr="00C86DB9">
              <w:rPr>
                <w:szCs w:val="24"/>
                <w:lang w:val="kk-KZ"/>
              </w:rPr>
              <w:t>1.3. Вспомогательные материалы на эксплуатацию</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90 426</w:t>
            </w:r>
          </w:p>
        </w:tc>
        <w:tc>
          <w:tcPr>
            <w:tcW w:w="848"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97 920</w:t>
            </w:r>
          </w:p>
        </w:tc>
        <w:tc>
          <w:tcPr>
            <w:tcW w:w="706"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108</w:t>
            </w:r>
          </w:p>
        </w:tc>
      </w:tr>
      <w:tr w:rsidR="0051578A"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lang w:val="kk-KZ"/>
              </w:rPr>
            </w:pPr>
            <w:r w:rsidRPr="00C86DB9">
              <w:rPr>
                <w:szCs w:val="24"/>
                <w:lang w:val="kk-KZ"/>
              </w:rPr>
              <w:t>1.4. Покупная энергия</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5 456</w:t>
            </w:r>
          </w:p>
        </w:tc>
        <w:tc>
          <w:tcPr>
            <w:tcW w:w="848"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5 493</w:t>
            </w:r>
          </w:p>
        </w:tc>
        <w:tc>
          <w:tcPr>
            <w:tcW w:w="706"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101</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rPr>
                <w:b/>
                <w:szCs w:val="24"/>
              </w:rPr>
            </w:pPr>
            <w:r>
              <w:rPr>
                <w:b/>
                <w:szCs w:val="24"/>
                <w:lang w:val="kk-KZ"/>
              </w:rPr>
              <w:t xml:space="preserve">2. </w:t>
            </w:r>
            <w:r w:rsidRPr="006A7B72">
              <w:rPr>
                <w:b/>
                <w:szCs w:val="24"/>
                <w:lang w:val="kk-KZ"/>
              </w:rPr>
              <w:t>Затраты</w:t>
            </w:r>
            <w:r w:rsidRPr="006A7B72">
              <w:rPr>
                <w:b/>
                <w:szCs w:val="24"/>
              </w:rPr>
              <w:t xml:space="preserve"> на оплату труда с начислениями</w:t>
            </w:r>
          </w:p>
        </w:tc>
        <w:tc>
          <w:tcPr>
            <w:tcW w:w="101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lang w:val="kk-KZ"/>
              </w:rPr>
            </w:pPr>
            <w:r>
              <w:rPr>
                <w:b/>
                <w:szCs w:val="24"/>
                <w:lang w:val="kk-KZ"/>
              </w:rPr>
              <w:t>268 410</w:t>
            </w:r>
          </w:p>
        </w:tc>
        <w:tc>
          <w:tcPr>
            <w:tcW w:w="848"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294 718</w:t>
            </w:r>
          </w:p>
        </w:tc>
        <w:tc>
          <w:tcPr>
            <w:tcW w:w="706"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110</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b/>
                <w:szCs w:val="24"/>
              </w:rPr>
            </w:pPr>
            <w:r w:rsidRPr="006A7B72">
              <w:rPr>
                <w:b/>
                <w:szCs w:val="24"/>
                <w:lang w:val="kk-KZ"/>
              </w:rPr>
              <w:t xml:space="preserve">3. </w:t>
            </w:r>
            <w:r w:rsidRPr="006A7B72">
              <w:rPr>
                <w:b/>
                <w:szCs w:val="24"/>
              </w:rPr>
              <w:t>Амортизация основных сред</w:t>
            </w:r>
            <w:r>
              <w:rPr>
                <w:b/>
                <w:szCs w:val="24"/>
              </w:rPr>
              <w:t>с</w:t>
            </w:r>
            <w:r w:rsidRPr="006A7B72">
              <w:rPr>
                <w:b/>
                <w:szCs w:val="24"/>
              </w:rPr>
              <w:t>тв</w:t>
            </w:r>
          </w:p>
        </w:tc>
        <w:tc>
          <w:tcPr>
            <w:tcW w:w="1013" w:type="pct"/>
            <w:tcBorders>
              <w:top w:val="single" w:sz="4" w:space="0" w:color="auto"/>
              <w:left w:val="single" w:sz="4" w:space="0" w:color="auto"/>
              <w:bottom w:val="single" w:sz="4" w:space="0" w:color="auto"/>
              <w:right w:val="single" w:sz="4" w:space="0" w:color="auto"/>
            </w:tcBorders>
          </w:tcPr>
          <w:p w:rsidR="0051578A" w:rsidRPr="001B2013" w:rsidRDefault="0051578A" w:rsidP="0051578A">
            <w:pPr>
              <w:pStyle w:val="a7"/>
              <w:ind w:left="0"/>
              <w:jc w:val="center"/>
              <w:rPr>
                <w:b/>
                <w:szCs w:val="24"/>
                <w:lang w:val="kk-KZ"/>
              </w:rPr>
            </w:pPr>
            <w:r>
              <w:rPr>
                <w:b/>
                <w:szCs w:val="24"/>
                <w:lang w:val="kk-KZ"/>
              </w:rPr>
              <w:t>315 904</w:t>
            </w:r>
          </w:p>
        </w:tc>
        <w:tc>
          <w:tcPr>
            <w:tcW w:w="848"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316 985</w:t>
            </w:r>
          </w:p>
        </w:tc>
        <w:tc>
          <w:tcPr>
            <w:tcW w:w="706"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100</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b/>
                <w:szCs w:val="24"/>
                <w:lang w:val="kk-KZ"/>
              </w:rPr>
            </w:pPr>
            <w:r>
              <w:rPr>
                <w:b/>
                <w:szCs w:val="24"/>
              </w:rPr>
              <w:t xml:space="preserve">4. </w:t>
            </w:r>
            <w:r>
              <w:rPr>
                <w:b/>
                <w:szCs w:val="24"/>
                <w:lang w:val="kk-KZ"/>
              </w:rPr>
              <w:t>Капитальный ремонт, не приводящий к увеличению стоимости основных фондов, всего</w:t>
            </w:r>
          </w:p>
        </w:tc>
        <w:tc>
          <w:tcPr>
            <w:tcW w:w="1013" w:type="pct"/>
            <w:tcBorders>
              <w:top w:val="single" w:sz="4" w:space="0" w:color="auto"/>
              <w:left w:val="single" w:sz="4" w:space="0" w:color="auto"/>
              <w:bottom w:val="single" w:sz="4" w:space="0" w:color="auto"/>
              <w:right w:val="single" w:sz="4" w:space="0" w:color="auto"/>
            </w:tcBorders>
          </w:tcPr>
          <w:p w:rsidR="0051578A" w:rsidRPr="001B2013" w:rsidRDefault="0051578A" w:rsidP="0051578A">
            <w:pPr>
              <w:pStyle w:val="a7"/>
              <w:ind w:left="0"/>
              <w:jc w:val="center"/>
              <w:rPr>
                <w:b/>
                <w:szCs w:val="24"/>
                <w:lang w:val="kk-KZ"/>
              </w:rPr>
            </w:pPr>
            <w:r>
              <w:rPr>
                <w:b/>
                <w:szCs w:val="24"/>
                <w:lang w:val="kk-KZ"/>
              </w:rPr>
              <w:t>46 355</w:t>
            </w:r>
          </w:p>
        </w:tc>
        <w:tc>
          <w:tcPr>
            <w:tcW w:w="848"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47 469</w:t>
            </w:r>
          </w:p>
        </w:tc>
        <w:tc>
          <w:tcPr>
            <w:tcW w:w="706"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102</w:t>
            </w:r>
          </w:p>
        </w:tc>
      </w:tr>
      <w:tr w:rsidR="0051578A"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rPr>
            </w:pPr>
            <w:r w:rsidRPr="00C86DB9">
              <w:rPr>
                <w:szCs w:val="24"/>
              </w:rPr>
              <w:t>в том числе</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p>
        </w:tc>
        <w:tc>
          <w:tcPr>
            <w:tcW w:w="706"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rPr>
            </w:pPr>
            <w:r>
              <w:rPr>
                <w:szCs w:val="24"/>
                <w:lang w:val="kk-KZ"/>
              </w:rPr>
              <w:t xml:space="preserve">4.1. </w:t>
            </w:r>
            <w:r w:rsidRPr="00C86DB9">
              <w:rPr>
                <w:szCs w:val="24"/>
                <w:lang w:val="kk-KZ"/>
              </w:rPr>
              <w:t>материалы на</w:t>
            </w:r>
            <w:r w:rsidRPr="00C86DB9">
              <w:rPr>
                <w:szCs w:val="24"/>
              </w:rPr>
              <w:t xml:space="preserve"> ремонт</w:t>
            </w:r>
          </w:p>
        </w:tc>
        <w:tc>
          <w:tcPr>
            <w:tcW w:w="1013"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szCs w:val="24"/>
                <w:lang w:val="kk-KZ"/>
              </w:rPr>
            </w:pPr>
            <w:r>
              <w:rPr>
                <w:szCs w:val="24"/>
                <w:lang w:val="kk-KZ"/>
              </w:rPr>
              <w:t>46 355</w:t>
            </w:r>
          </w:p>
        </w:tc>
        <w:tc>
          <w:tcPr>
            <w:tcW w:w="848"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szCs w:val="24"/>
                <w:lang w:val="kk-KZ"/>
              </w:rPr>
            </w:pPr>
            <w:r>
              <w:rPr>
                <w:szCs w:val="24"/>
                <w:lang w:val="kk-KZ"/>
              </w:rPr>
              <w:t>47 469</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szCs w:val="24"/>
                <w:lang w:val="kk-KZ"/>
              </w:rPr>
            </w:pPr>
            <w:r>
              <w:rPr>
                <w:szCs w:val="24"/>
                <w:lang w:val="kk-KZ"/>
              </w:rPr>
              <w:t>102</w:t>
            </w:r>
          </w:p>
        </w:tc>
      </w:tr>
      <w:tr w:rsidR="0051578A" w:rsidRPr="006A7B72" w:rsidTr="0051578A">
        <w:trPr>
          <w:trHeight w:val="268"/>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b/>
                <w:szCs w:val="24"/>
              </w:rPr>
            </w:pPr>
            <w:r>
              <w:rPr>
                <w:b/>
                <w:szCs w:val="24"/>
                <w:lang w:val="kk-KZ"/>
              </w:rPr>
              <w:t xml:space="preserve">  5</w:t>
            </w:r>
            <w:r w:rsidRPr="006A7B72">
              <w:rPr>
                <w:b/>
                <w:szCs w:val="24"/>
                <w:lang w:val="kk-KZ"/>
              </w:rPr>
              <w:t xml:space="preserve">. </w:t>
            </w:r>
            <w:r w:rsidRPr="006A7B72">
              <w:rPr>
                <w:b/>
                <w:szCs w:val="24"/>
              </w:rPr>
              <w:t>Прочие затраты</w:t>
            </w:r>
            <w:r>
              <w:rPr>
                <w:b/>
                <w:szCs w:val="24"/>
              </w:rPr>
              <w:t>, всего</w:t>
            </w:r>
          </w:p>
        </w:tc>
        <w:tc>
          <w:tcPr>
            <w:tcW w:w="1013" w:type="pct"/>
            <w:tcBorders>
              <w:top w:val="single" w:sz="4" w:space="0" w:color="auto"/>
              <w:left w:val="single" w:sz="4" w:space="0" w:color="auto"/>
              <w:bottom w:val="single" w:sz="4" w:space="0" w:color="auto"/>
              <w:right w:val="single" w:sz="4" w:space="0" w:color="auto"/>
            </w:tcBorders>
          </w:tcPr>
          <w:p w:rsidR="0051578A" w:rsidRPr="005E5C70" w:rsidRDefault="0051578A" w:rsidP="0051578A">
            <w:pPr>
              <w:pStyle w:val="a7"/>
              <w:ind w:left="0"/>
              <w:jc w:val="center"/>
              <w:rPr>
                <w:b/>
                <w:szCs w:val="24"/>
                <w:lang w:val="kk-KZ"/>
              </w:rPr>
            </w:pPr>
            <w:r>
              <w:rPr>
                <w:b/>
                <w:szCs w:val="24"/>
                <w:lang w:val="kk-KZ"/>
              </w:rPr>
              <w:t>93 197</w:t>
            </w:r>
          </w:p>
        </w:tc>
        <w:tc>
          <w:tcPr>
            <w:tcW w:w="848" w:type="pct"/>
            <w:tcBorders>
              <w:top w:val="single" w:sz="4" w:space="0" w:color="auto"/>
              <w:left w:val="single" w:sz="4" w:space="0" w:color="auto"/>
              <w:bottom w:val="single" w:sz="4" w:space="0" w:color="auto"/>
              <w:right w:val="single" w:sz="4" w:space="0" w:color="auto"/>
            </w:tcBorders>
          </w:tcPr>
          <w:p w:rsidR="0051578A" w:rsidRPr="005E5C70" w:rsidRDefault="0051578A" w:rsidP="0051578A">
            <w:pPr>
              <w:pStyle w:val="a7"/>
              <w:ind w:left="0"/>
              <w:jc w:val="center"/>
              <w:rPr>
                <w:b/>
                <w:szCs w:val="24"/>
                <w:lang w:val="kk-KZ"/>
              </w:rPr>
            </w:pPr>
            <w:r>
              <w:rPr>
                <w:b/>
                <w:szCs w:val="24"/>
                <w:lang w:val="kk-KZ"/>
              </w:rPr>
              <w:t>125 167</w:t>
            </w:r>
          </w:p>
        </w:tc>
        <w:tc>
          <w:tcPr>
            <w:tcW w:w="706" w:type="pct"/>
            <w:tcBorders>
              <w:top w:val="single" w:sz="4" w:space="0" w:color="auto"/>
              <w:left w:val="single" w:sz="4" w:space="0" w:color="auto"/>
              <w:bottom w:val="single" w:sz="4" w:space="0" w:color="auto"/>
              <w:right w:val="single" w:sz="4" w:space="0" w:color="auto"/>
            </w:tcBorders>
          </w:tcPr>
          <w:p w:rsidR="0051578A" w:rsidRPr="005E5C70" w:rsidRDefault="0051578A" w:rsidP="0051578A">
            <w:pPr>
              <w:pStyle w:val="a7"/>
              <w:ind w:left="0"/>
              <w:jc w:val="center"/>
              <w:rPr>
                <w:b/>
                <w:szCs w:val="24"/>
                <w:lang w:val="kk-KZ"/>
              </w:rPr>
            </w:pPr>
            <w:r>
              <w:rPr>
                <w:b/>
                <w:szCs w:val="24"/>
                <w:lang w:val="kk-KZ"/>
              </w:rPr>
              <w:t>134</w:t>
            </w:r>
          </w:p>
        </w:tc>
      </w:tr>
      <w:tr w:rsidR="0051578A" w:rsidRPr="006A7B72" w:rsidTr="0051578A">
        <w:trPr>
          <w:trHeight w:val="268"/>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sidRPr="00C86DB9">
              <w:rPr>
                <w:szCs w:val="24"/>
                <w:lang w:val="kk-KZ"/>
              </w:rPr>
              <w:t>в том числе</w:t>
            </w:r>
          </w:p>
        </w:tc>
        <w:tc>
          <w:tcPr>
            <w:tcW w:w="1013" w:type="pct"/>
            <w:tcBorders>
              <w:top w:val="single" w:sz="4" w:space="0" w:color="auto"/>
              <w:left w:val="single" w:sz="4" w:space="0" w:color="auto"/>
              <w:bottom w:val="single" w:sz="4" w:space="0" w:color="auto"/>
              <w:right w:val="single" w:sz="4" w:space="0" w:color="auto"/>
            </w:tcBorders>
          </w:tcPr>
          <w:p w:rsidR="0051578A" w:rsidRPr="006C0771" w:rsidRDefault="0051578A" w:rsidP="0051578A">
            <w:pPr>
              <w:pStyle w:val="a7"/>
              <w:ind w:left="0"/>
              <w:jc w:val="center"/>
              <w:rPr>
                <w:szCs w:val="24"/>
                <w:lang w:val="kk-KZ"/>
              </w:rPr>
            </w:pPr>
          </w:p>
        </w:tc>
        <w:tc>
          <w:tcPr>
            <w:tcW w:w="848" w:type="pct"/>
            <w:tcBorders>
              <w:top w:val="single" w:sz="4" w:space="0" w:color="auto"/>
              <w:left w:val="single" w:sz="4" w:space="0" w:color="auto"/>
              <w:bottom w:val="single" w:sz="4" w:space="0" w:color="auto"/>
              <w:right w:val="single" w:sz="4" w:space="0" w:color="auto"/>
            </w:tcBorders>
          </w:tcPr>
          <w:p w:rsidR="0051578A" w:rsidRPr="001B2013" w:rsidRDefault="0051578A" w:rsidP="0051578A">
            <w:pPr>
              <w:pStyle w:val="a7"/>
              <w:ind w:left="0"/>
              <w:jc w:val="center"/>
              <w:rPr>
                <w:szCs w:val="24"/>
                <w:lang w:val="kk-KZ"/>
              </w:rPr>
            </w:pPr>
          </w:p>
        </w:tc>
        <w:tc>
          <w:tcPr>
            <w:tcW w:w="706" w:type="pct"/>
            <w:tcBorders>
              <w:top w:val="single" w:sz="4" w:space="0" w:color="auto"/>
              <w:left w:val="single" w:sz="4" w:space="0" w:color="auto"/>
              <w:bottom w:val="single" w:sz="4" w:space="0" w:color="auto"/>
              <w:right w:val="single" w:sz="4" w:space="0" w:color="auto"/>
            </w:tcBorders>
          </w:tcPr>
          <w:p w:rsidR="0051578A" w:rsidRPr="001B2013" w:rsidRDefault="0051578A" w:rsidP="0051578A">
            <w:pPr>
              <w:pStyle w:val="a7"/>
              <w:ind w:left="0"/>
              <w:jc w:val="center"/>
              <w:rPr>
                <w:szCs w:val="24"/>
                <w:lang w:val="kk-KZ"/>
              </w:rPr>
            </w:pPr>
          </w:p>
        </w:tc>
      </w:tr>
      <w:tr w:rsidR="0051578A" w:rsidRPr="006A7B72" w:rsidTr="0051578A">
        <w:trPr>
          <w:trHeight w:val="268"/>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rPr>
            </w:pPr>
            <w:r w:rsidRPr="00C86DB9">
              <w:rPr>
                <w:szCs w:val="24"/>
              </w:rPr>
              <w:t>5.1.  услуги производственного характера</w:t>
            </w:r>
          </w:p>
        </w:tc>
        <w:tc>
          <w:tcPr>
            <w:tcW w:w="1013" w:type="pct"/>
            <w:tcBorders>
              <w:top w:val="single" w:sz="4" w:space="0" w:color="auto"/>
              <w:left w:val="single" w:sz="4" w:space="0" w:color="auto"/>
              <w:bottom w:val="single" w:sz="4" w:space="0" w:color="auto"/>
              <w:right w:val="single" w:sz="4" w:space="0" w:color="auto"/>
            </w:tcBorders>
          </w:tcPr>
          <w:p w:rsidR="0051578A" w:rsidRPr="006C0771" w:rsidRDefault="0051578A" w:rsidP="0051578A">
            <w:pPr>
              <w:pStyle w:val="a7"/>
              <w:ind w:left="0"/>
              <w:jc w:val="center"/>
              <w:rPr>
                <w:szCs w:val="24"/>
                <w:lang w:val="kk-KZ"/>
              </w:rPr>
            </w:pPr>
            <w:r>
              <w:rPr>
                <w:szCs w:val="24"/>
                <w:lang w:val="kk-KZ"/>
              </w:rPr>
              <w:t>10 047</w:t>
            </w:r>
          </w:p>
        </w:tc>
        <w:tc>
          <w:tcPr>
            <w:tcW w:w="848" w:type="pct"/>
            <w:tcBorders>
              <w:top w:val="single" w:sz="4" w:space="0" w:color="auto"/>
              <w:left w:val="single" w:sz="4" w:space="0" w:color="auto"/>
              <w:bottom w:val="single" w:sz="4" w:space="0" w:color="auto"/>
              <w:right w:val="single" w:sz="4" w:space="0" w:color="auto"/>
            </w:tcBorders>
          </w:tcPr>
          <w:p w:rsidR="0051578A" w:rsidRPr="005E5C70" w:rsidRDefault="0051578A" w:rsidP="0051578A">
            <w:pPr>
              <w:pStyle w:val="a7"/>
              <w:ind w:left="0"/>
              <w:jc w:val="center"/>
              <w:rPr>
                <w:szCs w:val="24"/>
                <w:lang w:val="kk-KZ"/>
              </w:rPr>
            </w:pPr>
            <w:r>
              <w:rPr>
                <w:szCs w:val="24"/>
                <w:lang w:val="kk-KZ"/>
              </w:rPr>
              <w:t>10 872</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szCs w:val="24"/>
                <w:lang w:val="kk-KZ"/>
              </w:rPr>
            </w:pPr>
            <w:r>
              <w:rPr>
                <w:szCs w:val="24"/>
                <w:lang w:val="kk-KZ"/>
              </w:rPr>
              <w:t>108</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rPr>
            </w:pPr>
            <w:r w:rsidRPr="00C86DB9">
              <w:rPr>
                <w:szCs w:val="24"/>
              </w:rPr>
              <w:t>5.2. налоги</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13 219</w:t>
            </w:r>
          </w:p>
        </w:tc>
        <w:tc>
          <w:tcPr>
            <w:tcW w:w="848" w:type="pct"/>
            <w:tcBorders>
              <w:top w:val="single" w:sz="4" w:space="0" w:color="auto"/>
              <w:left w:val="single" w:sz="4" w:space="0" w:color="auto"/>
              <w:bottom w:val="single" w:sz="4" w:space="0" w:color="auto"/>
              <w:right w:val="single" w:sz="4" w:space="0" w:color="auto"/>
            </w:tcBorders>
          </w:tcPr>
          <w:p w:rsidR="0051578A" w:rsidRPr="001B2013" w:rsidRDefault="0051578A" w:rsidP="0051578A">
            <w:pPr>
              <w:pStyle w:val="a7"/>
              <w:ind w:left="0"/>
              <w:jc w:val="center"/>
              <w:rPr>
                <w:szCs w:val="24"/>
                <w:lang w:val="kk-KZ"/>
              </w:rPr>
            </w:pPr>
            <w:r>
              <w:rPr>
                <w:szCs w:val="24"/>
                <w:lang w:val="kk-KZ"/>
              </w:rPr>
              <w:t>15 098</w:t>
            </w:r>
          </w:p>
        </w:tc>
        <w:tc>
          <w:tcPr>
            <w:tcW w:w="706" w:type="pct"/>
            <w:tcBorders>
              <w:top w:val="single" w:sz="4" w:space="0" w:color="auto"/>
              <w:left w:val="single" w:sz="4" w:space="0" w:color="auto"/>
              <w:bottom w:val="single" w:sz="4" w:space="0" w:color="auto"/>
              <w:right w:val="single" w:sz="4" w:space="0" w:color="auto"/>
            </w:tcBorders>
          </w:tcPr>
          <w:p w:rsidR="0051578A" w:rsidRPr="001B2013" w:rsidRDefault="0051578A" w:rsidP="0051578A">
            <w:pPr>
              <w:pStyle w:val="a7"/>
              <w:ind w:left="0"/>
              <w:jc w:val="center"/>
              <w:rPr>
                <w:szCs w:val="24"/>
                <w:lang w:val="kk-KZ"/>
              </w:rPr>
            </w:pPr>
            <w:r>
              <w:rPr>
                <w:szCs w:val="24"/>
                <w:lang w:val="kk-KZ"/>
              </w:rPr>
              <w:t>114</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rPr>
            </w:pPr>
            <w:r>
              <w:rPr>
                <w:szCs w:val="24"/>
                <w:lang w:val="kk-KZ"/>
              </w:rPr>
              <w:t xml:space="preserve">5.3. </w:t>
            </w:r>
            <w:r w:rsidRPr="00C86DB9">
              <w:rPr>
                <w:szCs w:val="24"/>
                <w:lang w:val="kk-KZ"/>
              </w:rPr>
              <w:t>у</w:t>
            </w:r>
            <w:r w:rsidRPr="00C86DB9">
              <w:rPr>
                <w:szCs w:val="24"/>
              </w:rPr>
              <w:t xml:space="preserve">слуги подрядных организаций </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28 248</w:t>
            </w:r>
          </w:p>
        </w:tc>
        <w:tc>
          <w:tcPr>
            <w:tcW w:w="848"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jc w:val="center"/>
              <w:rPr>
                <w:szCs w:val="24"/>
                <w:lang w:val="kk-KZ"/>
              </w:rPr>
            </w:pPr>
            <w:r>
              <w:rPr>
                <w:szCs w:val="24"/>
                <w:lang w:val="kk-KZ"/>
              </w:rPr>
              <w:t>30 558</w:t>
            </w:r>
          </w:p>
        </w:tc>
        <w:tc>
          <w:tcPr>
            <w:tcW w:w="706"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jc w:val="center"/>
              <w:rPr>
                <w:szCs w:val="24"/>
                <w:lang w:val="kk-KZ"/>
              </w:rPr>
            </w:pPr>
            <w:r>
              <w:rPr>
                <w:szCs w:val="24"/>
                <w:lang w:val="kk-KZ"/>
              </w:rPr>
              <w:t>108</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rPr>
                <w:szCs w:val="24"/>
              </w:rPr>
            </w:pPr>
            <w:r w:rsidRPr="00C86DB9">
              <w:rPr>
                <w:szCs w:val="24"/>
              </w:rPr>
              <w:t>5.</w:t>
            </w:r>
            <w:r>
              <w:rPr>
                <w:szCs w:val="24"/>
              </w:rPr>
              <w:t>4</w:t>
            </w:r>
            <w:r w:rsidRPr="00C86DB9">
              <w:rPr>
                <w:szCs w:val="24"/>
              </w:rPr>
              <w:t>. прочие денежные расходы</w:t>
            </w:r>
          </w:p>
        </w:tc>
        <w:tc>
          <w:tcPr>
            <w:tcW w:w="1013" w:type="pct"/>
            <w:tcBorders>
              <w:top w:val="single" w:sz="4" w:space="0" w:color="auto"/>
              <w:left w:val="single" w:sz="4" w:space="0" w:color="auto"/>
              <w:bottom w:val="single" w:sz="4" w:space="0" w:color="auto"/>
              <w:right w:val="single" w:sz="4" w:space="0" w:color="auto"/>
            </w:tcBorders>
          </w:tcPr>
          <w:p w:rsidR="0051578A" w:rsidRPr="00C86DB9" w:rsidRDefault="0051578A" w:rsidP="0051578A">
            <w:pPr>
              <w:pStyle w:val="a7"/>
              <w:ind w:left="0"/>
              <w:jc w:val="center"/>
              <w:rPr>
                <w:szCs w:val="24"/>
                <w:lang w:val="kk-KZ"/>
              </w:rPr>
            </w:pPr>
            <w:r>
              <w:rPr>
                <w:szCs w:val="24"/>
                <w:lang w:val="kk-KZ"/>
              </w:rPr>
              <w:t>41 683</w:t>
            </w:r>
          </w:p>
        </w:tc>
        <w:tc>
          <w:tcPr>
            <w:tcW w:w="848" w:type="pct"/>
            <w:tcBorders>
              <w:top w:val="single" w:sz="4" w:space="0" w:color="auto"/>
              <w:left w:val="single" w:sz="4" w:space="0" w:color="auto"/>
              <w:bottom w:val="single" w:sz="4" w:space="0" w:color="auto"/>
              <w:right w:val="single" w:sz="4" w:space="0" w:color="auto"/>
            </w:tcBorders>
          </w:tcPr>
          <w:p w:rsidR="0051578A" w:rsidRPr="001B2013" w:rsidRDefault="0051578A" w:rsidP="0051578A">
            <w:pPr>
              <w:pStyle w:val="a7"/>
              <w:ind w:left="0"/>
              <w:jc w:val="center"/>
              <w:rPr>
                <w:szCs w:val="24"/>
                <w:lang w:val="kk-KZ"/>
              </w:rPr>
            </w:pPr>
            <w:r>
              <w:rPr>
                <w:szCs w:val="24"/>
                <w:lang w:val="kk-KZ"/>
              </w:rPr>
              <w:t>68 639</w:t>
            </w:r>
          </w:p>
        </w:tc>
        <w:tc>
          <w:tcPr>
            <w:tcW w:w="706" w:type="pct"/>
            <w:tcBorders>
              <w:top w:val="single" w:sz="4" w:space="0" w:color="auto"/>
              <w:left w:val="single" w:sz="4" w:space="0" w:color="auto"/>
              <w:bottom w:val="single" w:sz="4" w:space="0" w:color="auto"/>
              <w:right w:val="single" w:sz="4" w:space="0" w:color="auto"/>
            </w:tcBorders>
          </w:tcPr>
          <w:p w:rsidR="0051578A" w:rsidRPr="001B2013" w:rsidRDefault="0051578A" w:rsidP="0051578A">
            <w:pPr>
              <w:pStyle w:val="a7"/>
              <w:ind w:left="0"/>
              <w:jc w:val="center"/>
              <w:rPr>
                <w:szCs w:val="24"/>
                <w:lang w:val="kk-KZ"/>
              </w:rPr>
            </w:pPr>
            <w:r>
              <w:rPr>
                <w:szCs w:val="24"/>
                <w:lang w:val="kk-KZ"/>
              </w:rPr>
              <w:t>165</w:t>
            </w:r>
          </w:p>
        </w:tc>
      </w:tr>
      <w:tr w:rsidR="0051578A" w:rsidRPr="006A7B72" w:rsidTr="0051578A">
        <w:trPr>
          <w:trHeight w:val="255"/>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b/>
                <w:szCs w:val="24"/>
                <w:lang w:val="kk-KZ"/>
              </w:rPr>
            </w:pPr>
            <w:r w:rsidRPr="006A7B72">
              <w:rPr>
                <w:b/>
                <w:szCs w:val="24"/>
                <w:lang w:val="kk-KZ"/>
              </w:rPr>
              <w:t>Расходы периода</w:t>
            </w:r>
          </w:p>
        </w:tc>
        <w:tc>
          <w:tcPr>
            <w:tcW w:w="1013" w:type="pct"/>
            <w:tcBorders>
              <w:top w:val="single" w:sz="4" w:space="0" w:color="auto"/>
              <w:left w:val="single" w:sz="4" w:space="0" w:color="auto"/>
              <w:bottom w:val="single" w:sz="4" w:space="0" w:color="auto"/>
              <w:right w:val="single" w:sz="4" w:space="0" w:color="auto"/>
            </w:tcBorders>
          </w:tcPr>
          <w:p w:rsidR="0051578A" w:rsidRPr="006C0771" w:rsidRDefault="0051578A" w:rsidP="0051578A">
            <w:pPr>
              <w:pStyle w:val="a7"/>
              <w:ind w:left="0"/>
              <w:jc w:val="center"/>
              <w:rPr>
                <w:b/>
                <w:szCs w:val="24"/>
                <w:lang w:val="kk-KZ"/>
              </w:rPr>
            </w:pPr>
            <w:r>
              <w:rPr>
                <w:b/>
                <w:szCs w:val="24"/>
                <w:lang w:val="kk-KZ"/>
              </w:rPr>
              <w:t>400</w:t>
            </w:r>
          </w:p>
        </w:tc>
        <w:tc>
          <w:tcPr>
            <w:tcW w:w="848" w:type="pct"/>
            <w:tcBorders>
              <w:top w:val="single" w:sz="4" w:space="0" w:color="auto"/>
              <w:left w:val="single" w:sz="4" w:space="0" w:color="auto"/>
              <w:bottom w:val="single" w:sz="4" w:space="0" w:color="auto"/>
              <w:right w:val="single" w:sz="4" w:space="0" w:color="auto"/>
            </w:tcBorders>
          </w:tcPr>
          <w:p w:rsidR="0051578A" w:rsidRPr="00DE5ACE" w:rsidRDefault="0051578A" w:rsidP="0051578A">
            <w:pPr>
              <w:pStyle w:val="a7"/>
              <w:ind w:left="0"/>
              <w:jc w:val="center"/>
              <w:rPr>
                <w:b/>
                <w:szCs w:val="24"/>
                <w:lang w:val="kk-KZ"/>
              </w:rPr>
            </w:pPr>
            <w:r>
              <w:rPr>
                <w:b/>
                <w:szCs w:val="24"/>
                <w:lang w:val="kk-KZ"/>
              </w:rPr>
              <w:t>449</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b/>
                <w:szCs w:val="24"/>
                <w:lang w:val="kk-KZ"/>
              </w:rPr>
            </w:pPr>
            <w:r w:rsidRPr="0091315D">
              <w:rPr>
                <w:b/>
                <w:szCs w:val="24"/>
                <w:lang w:val="kk-KZ"/>
              </w:rPr>
              <w:t>1</w:t>
            </w:r>
            <w:r>
              <w:rPr>
                <w:b/>
                <w:szCs w:val="24"/>
                <w:lang w:val="kk-KZ"/>
              </w:rPr>
              <w:t>12</w:t>
            </w:r>
          </w:p>
        </w:tc>
      </w:tr>
      <w:tr w:rsidR="0051578A" w:rsidRPr="00DE1F1C" w:rsidTr="0051578A">
        <w:trPr>
          <w:trHeight w:val="522"/>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b/>
                <w:szCs w:val="24"/>
              </w:rPr>
            </w:pPr>
            <w:r>
              <w:rPr>
                <w:b/>
                <w:szCs w:val="24"/>
              </w:rPr>
              <w:t>Всего затрат на производство тепловой энергии</w:t>
            </w:r>
          </w:p>
        </w:tc>
        <w:tc>
          <w:tcPr>
            <w:tcW w:w="1013" w:type="pct"/>
            <w:tcBorders>
              <w:top w:val="single" w:sz="4" w:space="0" w:color="auto"/>
              <w:left w:val="single" w:sz="4" w:space="0" w:color="auto"/>
              <w:bottom w:val="single" w:sz="4" w:space="0" w:color="auto"/>
              <w:right w:val="single" w:sz="4" w:space="0" w:color="auto"/>
            </w:tcBorders>
          </w:tcPr>
          <w:p w:rsidR="0051578A" w:rsidRPr="006C0771" w:rsidRDefault="0051578A" w:rsidP="0051578A">
            <w:pPr>
              <w:pStyle w:val="a7"/>
              <w:ind w:left="0"/>
              <w:jc w:val="center"/>
              <w:rPr>
                <w:b/>
                <w:szCs w:val="24"/>
                <w:lang w:val="kk-KZ"/>
              </w:rPr>
            </w:pPr>
            <w:r>
              <w:rPr>
                <w:b/>
                <w:szCs w:val="24"/>
                <w:lang w:val="kk-KZ"/>
              </w:rPr>
              <w:t>1 754 591</w:t>
            </w:r>
          </w:p>
        </w:tc>
        <w:tc>
          <w:tcPr>
            <w:tcW w:w="848" w:type="pct"/>
            <w:tcBorders>
              <w:top w:val="single" w:sz="4" w:space="0" w:color="auto"/>
              <w:left w:val="single" w:sz="4" w:space="0" w:color="auto"/>
              <w:bottom w:val="single" w:sz="4" w:space="0" w:color="auto"/>
              <w:right w:val="single" w:sz="4" w:space="0" w:color="auto"/>
            </w:tcBorders>
          </w:tcPr>
          <w:p w:rsidR="0051578A" w:rsidRPr="00DE5ACE" w:rsidRDefault="0051578A" w:rsidP="0051578A">
            <w:pPr>
              <w:pStyle w:val="a7"/>
              <w:ind w:left="0"/>
              <w:jc w:val="center"/>
              <w:rPr>
                <w:b/>
                <w:szCs w:val="24"/>
                <w:lang w:val="kk-KZ"/>
              </w:rPr>
            </w:pPr>
            <w:r>
              <w:rPr>
                <w:b/>
                <w:szCs w:val="24"/>
                <w:lang w:val="kk-KZ"/>
              </w:rPr>
              <w:t>1 894 910</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b/>
                <w:szCs w:val="24"/>
                <w:lang w:val="kk-KZ"/>
              </w:rPr>
            </w:pPr>
            <w:r w:rsidRPr="0091315D">
              <w:rPr>
                <w:b/>
                <w:szCs w:val="24"/>
                <w:lang w:val="kk-KZ"/>
              </w:rPr>
              <w:t>10</w:t>
            </w:r>
            <w:r>
              <w:rPr>
                <w:b/>
                <w:szCs w:val="24"/>
                <w:lang w:val="kk-KZ"/>
              </w:rPr>
              <w:t>8</w:t>
            </w:r>
          </w:p>
        </w:tc>
      </w:tr>
      <w:tr w:rsidR="0051578A" w:rsidRPr="00DE1F1C" w:rsidTr="0051578A">
        <w:trPr>
          <w:trHeight w:val="259"/>
        </w:trPr>
        <w:tc>
          <w:tcPr>
            <w:tcW w:w="2433"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rPr>
                <w:b/>
                <w:szCs w:val="24"/>
              </w:rPr>
            </w:pPr>
            <w:r>
              <w:rPr>
                <w:b/>
                <w:szCs w:val="24"/>
              </w:rPr>
              <w:t>Прибыль (убыток)</w:t>
            </w:r>
          </w:p>
        </w:tc>
        <w:tc>
          <w:tcPr>
            <w:tcW w:w="1013"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jc w:val="center"/>
              <w:rPr>
                <w:b/>
                <w:szCs w:val="24"/>
                <w:lang w:val="kk-KZ"/>
              </w:rPr>
            </w:pPr>
            <w:r>
              <w:rPr>
                <w:b/>
                <w:szCs w:val="24"/>
                <w:lang w:val="kk-KZ"/>
              </w:rPr>
              <w:t>-</w:t>
            </w:r>
          </w:p>
        </w:tc>
        <w:tc>
          <w:tcPr>
            <w:tcW w:w="848"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jc w:val="center"/>
              <w:rPr>
                <w:b/>
                <w:szCs w:val="24"/>
                <w:lang w:val="kk-KZ"/>
              </w:rPr>
            </w:pPr>
            <w:r>
              <w:rPr>
                <w:b/>
                <w:szCs w:val="24"/>
                <w:lang w:val="kk-KZ"/>
              </w:rPr>
              <w:t>-360 282</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b/>
                <w:szCs w:val="24"/>
                <w:lang w:val="kk-KZ"/>
              </w:rPr>
            </w:pPr>
            <w:r>
              <w:rPr>
                <w:b/>
                <w:szCs w:val="24"/>
                <w:lang w:val="kk-KZ"/>
              </w:rPr>
              <w:t>-</w:t>
            </w:r>
          </w:p>
        </w:tc>
      </w:tr>
      <w:tr w:rsidR="0051578A" w:rsidRPr="00DE1F1C" w:rsidTr="0051578A">
        <w:trPr>
          <w:trHeight w:val="571"/>
        </w:trPr>
        <w:tc>
          <w:tcPr>
            <w:tcW w:w="2433" w:type="pct"/>
            <w:tcBorders>
              <w:top w:val="single" w:sz="4" w:space="0" w:color="auto"/>
              <w:left w:val="single" w:sz="4" w:space="0" w:color="auto"/>
              <w:bottom w:val="single" w:sz="4" w:space="0" w:color="auto"/>
              <w:right w:val="single" w:sz="4" w:space="0" w:color="auto"/>
            </w:tcBorders>
          </w:tcPr>
          <w:p w:rsidR="0051578A" w:rsidRPr="00104A6B" w:rsidRDefault="0051578A" w:rsidP="0051578A">
            <w:pPr>
              <w:pStyle w:val="a7"/>
              <w:ind w:left="0"/>
              <w:rPr>
                <w:b/>
                <w:szCs w:val="24"/>
              </w:rPr>
            </w:pPr>
            <w:r w:rsidRPr="00104A6B">
              <w:rPr>
                <w:b/>
                <w:szCs w:val="24"/>
              </w:rPr>
              <w:t>Затраты на услуги по снабжению тепловой энергией</w:t>
            </w:r>
            <w:r>
              <w:rPr>
                <w:b/>
                <w:szCs w:val="24"/>
              </w:rPr>
              <w:t>, всего</w:t>
            </w:r>
          </w:p>
        </w:tc>
        <w:tc>
          <w:tcPr>
            <w:tcW w:w="1013" w:type="pct"/>
            <w:tcBorders>
              <w:top w:val="single" w:sz="4" w:space="0" w:color="auto"/>
              <w:left w:val="single" w:sz="4" w:space="0" w:color="auto"/>
              <w:bottom w:val="single" w:sz="4" w:space="0" w:color="auto"/>
              <w:right w:val="single" w:sz="4" w:space="0" w:color="auto"/>
            </w:tcBorders>
          </w:tcPr>
          <w:p w:rsidR="0051578A" w:rsidRPr="006C0771" w:rsidRDefault="0051578A" w:rsidP="0051578A">
            <w:pPr>
              <w:pStyle w:val="a7"/>
              <w:ind w:left="0"/>
              <w:jc w:val="center"/>
              <w:rPr>
                <w:b/>
                <w:szCs w:val="24"/>
                <w:lang w:val="kk-KZ"/>
              </w:rPr>
            </w:pPr>
            <w:r>
              <w:rPr>
                <w:b/>
                <w:szCs w:val="24"/>
                <w:lang w:val="kk-KZ"/>
              </w:rPr>
              <w:t>14 854</w:t>
            </w:r>
          </w:p>
        </w:tc>
        <w:tc>
          <w:tcPr>
            <w:tcW w:w="848"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b/>
                <w:szCs w:val="24"/>
              </w:rPr>
            </w:pPr>
            <w:r>
              <w:rPr>
                <w:b/>
                <w:szCs w:val="24"/>
              </w:rPr>
              <w:t>54 490</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b/>
                <w:szCs w:val="24"/>
                <w:lang w:val="kk-KZ"/>
              </w:rPr>
            </w:pPr>
            <w:r>
              <w:rPr>
                <w:b/>
                <w:szCs w:val="24"/>
                <w:lang w:val="kk-KZ"/>
              </w:rPr>
              <w:t>-</w:t>
            </w:r>
          </w:p>
        </w:tc>
      </w:tr>
      <w:tr w:rsidR="0051578A" w:rsidRPr="00DE1F1C" w:rsidTr="0051578A">
        <w:trPr>
          <w:trHeight w:val="864"/>
        </w:trPr>
        <w:tc>
          <w:tcPr>
            <w:tcW w:w="2433"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rPr>
                <w:b/>
                <w:szCs w:val="24"/>
              </w:rPr>
            </w:pPr>
            <w:r>
              <w:rPr>
                <w:b/>
                <w:szCs w:val="24"/>
              </w:rPr>
              <w:lastRenderedPageBreak/>
              <w:t>Услуги по передаче и распределению тепловой энергии АО «</w:t>
            </w:r>
            <w:proofErr w:type="spellStart"/>
            <w:r>
              <w:rPr>
                <w:b/>
                <w:szCs w:val="24"/>
              </w:rPr>
              <w:t>Атырауские</w:t>
            </w:r>
            <w:proofErr w:type="spellEnd"/>
            <w:r>
              <w:rPr>
                <w:b/>
                <w:szCs w:val="24"/>
              </w:rPr>
              <w:t xml:space="preserve"> тепловые сети»</w:t>
            </w:r>
          </w:p>
        </w:tc>
        <w:tc>
          <w:tcPr>
            <w:tcW w:w="1013"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jc w:val="center"/>
              <w:rPr>
                <w:b/>
                <w:szCs w:val="24"/>
              </w:rPr>
            </w:pPr>
            <w:r>
              <w:rPr>
                <w:b/>
                <w:szCs w:val="24"/>
              </w:rPr>
              <w:t>3 158 705</w:t>
            </w:r>
          </w:p>
        </w:tc>
        <w:tc>
          <w:tcPr>
            <w:tcW w:w="848"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2 790 496</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b/>
                <w:szCs w:val="24"/>
                <w:lang w:val="kk-KZ"/>
              </w:rPr>
            </w:pPr>
            <w:r>
              <w:rPr>
                <w:b/>
                <w:szCs w:val="24"/>
                <w:lang w:val="kk-KZ"/>
              </w:rPr>
              <w:t>88</w:t>
            </w:r>
          </w:p>
        </w:tc>
      </w:tr>
      <w:tr w:rsidR="0051578A" w:rsidRPr="00DE1F1C" w:rsidTr="0051578A">
        <w:trPr>
          <w:trHeight w:val="256"/>
        </w:trPr>
        <w:tc>
          <w:tcPr>
            <w:tcW w:w="2433"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rPr>
                <w:b/>
                <w:szCs w:val="24"/>
              </w:rPr>
            </w:pPr>
            <w:r>
              <w:rPr>
                <w:b/>
                <w:szCs w:val="24"/>
              </w:rPr>
              <w:t xml:space="preserve">Всего затрат на </w:t>
            </w:r>
            <w:r>
              <w:rPr>
                <w:b/>
                <w:szCs w:val="24"/>
                <w:lang w:val="kk-KZ"/>
              </w:rPr>
              <w:t xml:space="preserve">производство и </w:t>
            </w:r>
            <w:r>
              <w:rPr>
                <w:b/>
                <w:szCs w:val="24"/>
              </w:rPr>
              <w:t>снабжение тепловой энергией</w:t>
            </w:r>
          </w:p>
        </w:tc>
        <w:tc>
          <w:tcPr>
            <w:tcW w:w="1013"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jc w:val="center"/>
              <w:rPr>
                <w:b/>
                <w:szCs w:val="24"/>
              </w:rPr>
            </w:pPr>
            <w:r>
              <w:rPr>
                <w:b/>
                <w:szCs w:val="24"/>
              </w:rPr>
              <w:t>4 928 150</w:t>
            </w:r>
          </w:p>
        </w:tc>
        <w:tc>
          <w:tcPr>
            <w:tcW w:w="848" w:type="pct"/>
            <w:tcBorders>
              <w:top w:val="single" w:sz="4" w:space="0" w:color="auto"/>
              <w:left w:val="single" w:sz="4" w:space="0" w:color="auto"/>
              <w:bottom w:val="single" w:sz="4" w:space="0" w:color="auto"/>
              <w:right w:val="single" w:sz="4" w:space="0" w:color="auto"/>
            </w:tcBorders>
          </w:tcPr>
          <w:p w:rsidR="0051578A" w:rsidRPr="00397D7C" w:rsidRDefault="0051578A" w:rsidP="0051578A">
            <w:pPr>
              <w:pStyle w:val="a7"/>
              <w:ind w:left="0"/>
              <w:jc w:val="center"/>
              <w:rPr>
                <w:b/>
                <w:szCs w:val="24"/>
                <w:lang w:val="kk-KZ"/>
              </w:rPr>
            </w:pPr>
            <w:r>
              <w:rPr>
                <w:b/>
                <w:szCs w:val="24"/>
                <w:lang w:val="kk-KZ"/>
              </w:rPr>
              <w:t>4 739 896</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b/>
                <w:szCs w:val="24"/>
                <w:lang w:val="kk-KZ"/>
              </w:rPr>
            </w:pPr>
            <w:r>
              <w:rPr>
                <w:b/>
                <w:szCs w:val="24"/>
                <w:lang w:val="kk-KZ"/>
              </w:rPr>
              <w:t>96</w:t>
            </w:r>
          </w:p>
        </w:tc>
      </w:tr>
      <w:tr w:rsidR="0051578A" w:rsidRPr="00DE1F1C" w:rsidTr="0051578A">
        <w:trPr>
          <w:trHeight w:val="256"/>
        </w:trPr>
        <w:tc>
          <w:tcPr>
            <w:tcW w:w="2433" w:type="pct"/>
            <w:tcBorders>
              <w:top w:val="single" w:sz="4" w:space="0" w:color="auto"/>
              <w:left w:val="single" w:sz="4" w:space="0" w:color="auto"/>
              <w:bottom w:val="single" w:sz="4" w:space="0" w:color="auto"/>
              <w:right w:val="single" w:sz="4" w:space="0" w:color="auto"/>
            </w:tcBorders>
          </w:tcPr>
          <w:p w:rsidR="0051578A" w:rsidRDefault="0051578A" w:rsidP="0051578A">
            <w:pPr>
              <w:pStyle w:val="a7"/>
              <w:ind w:left="0"/>
              <w:rPr>
                <w:b/>
                <w:szCs w:val="24"/>
              </w:rPr>
            </w:pPr>
            <w:r>
              <w:rPr>
                <w:b/>
                <w:szCs w:val="24"/>
              </w:rPr>
              <w:t>Всего д</w:t>
            </w:r>
            <w:r w:rsidRPr="006A7B72">
              <w:rPr>
                <w:b/>
                <w:szCs w:val="24"/>
              </w:rPr>
              <w:t>оход</w:t>
            </w:r>
            <w:r>
              <w:rPr>
                <w:b/>
                <w:szCs w:val="24"/>
              </w:rPr>
              <w:t>ов</w:t>
            </w:r>
          </w:p>
        </w:tc>
        <w:tc>
          <w:tcPr>
            <w:tcW w:w="1013"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rPr>
              <w:t>4 928 150</w:t>
            </w:r>
          </w:p>
        </w:tc>
        <w:tc>
          <w:tcPr>
            <w:tcW w:w="848"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lang w:val="kk-KZ"/>
              </w:rPr>
              <w:t>4 379 614</w:t>
            </w:r>
          </w:p>
        </w:tc>
        <w:tc>
          <w:tcPr>
            <w:tcW w:w="706" w:type="pct"/>
            <w:tcBorders>
              <w:top w:val="single" w:sz="4" w:space="0" w:color="auto"/>
              <w:left w:val="single" w:sz="4" w:space="0" w:color="auto"/>
              <w:bottom w:val="single" w:sz="4" w:space="0" w:color="auto"/>
              <w:right w:val="single" w:sz="4" w:space="0" w:color="auto"/>
            </w:tcBorders>
          </w:tcPr>
          <w:p w:rsidR="0051578A" w:rsidRPr="0091315D" w:rsidRDefault="0051578A" w:rsidP="0051578A">
            <w:pPr>
              <w:pStyle w:val="a7"/>
              <w:ind w:left="0"/>
              <w:jc w:val="center"/>
              <w:rPr>
                <w:b/>
                <w:szCs w:val="24"/>
                <w:lang w:val="kk-KZ"/>
              </w:rPr>
            </w:pPr>
            <w:r>
              <w:rPr>
                <w:b/>
                <w:szCs w:val="24"/>
                <w:lang w:val="kk-KZ"/>
              </w:rPr>
              <w:t>89</w:t>
            </w:r>
          </w:p>
        </w:tc>
      </w:tr>
      <w:tr w:rsidR="0051578A" w:rsidRPr="00DE1F1C" w:rsidTr="0051578A">
        <w:trPr>
          <w:trHeight w:val="256"/>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b/>
                <w:szCs w:val="24"/>
              </w:rPr>
            </w:pPr>
            <w:r w:rsidRPr="006A7B72">
              <w:rPr>
                <w:b/>
                <w:szCs w:val="24"/>
              </w:rPr>
              <w:t>Объем отпуска тепловой энергии с колле</w:t>
            </w:r>
            <w:r>
              <w:rPr>
                <w:b/>
                <w:szCs w:val="24"/>
              </w:rPr>
              <w:t>к</w:t>
            </w:r>
            <w:r w:rsidRPr="006A7B72">
              <w:rPr>
                <w:b/>
                <w:szCs w:val="24"/>
              </w:rPr>
              <w:t xml:space="preserve">торов </w:t>
            </w:r>
            <w:r>
              <w:rPr>
                <w:b/>
                <w:szCs w:val="24"/>
              </w:rPr>
              <w:t>станции</w:t>
            </w:r>
            <w:r w:rsidRPr="006A7B72">
              <w:rPr>
                <w:b/>
                <w:szCs w:val="24"/>
              </w:rPr>
              <w:t>, Гкал</w:t>
            </w:r>
          </w:p>
        </w:tc>
        <w:tc>
          <w:tcPr>
            <w:tcW w:w="1013"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lang w:val="kk-KZ"/>
              </w:rPr>
              <w:t>860 001</w:t>
            </w:r>
          </w:p>
        </w:tc>
        <w:tc>
          <w:tcPr>
            <w:tcW w:w="848"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lang w:val="kk-KZ"/>
              </w:rPr>
              <w:t>884 324</w:t>
            </w:r>
          </w:p>
        </w:tc>
        <w:tc>
          <w:tcPr>
            <w:tcW w:w="706"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lang w:val="kk-KZ"/>
              </w:rPr>
              <w:t>103</w:t>
            </w:r>
          </w:p>
        </w:tc>
      </w:tr>
      <w:tr w:rsidR="0051578A" w:rsidRPr="00DE1F1C" w:rsidTr="0051578A">
        <w:trPr>
          <w:trHeight w:val="256"/>
        </w:trPr>
        <w:tc>
          <w:tcPr>
            <w:tcW w:w="2433" w:type="pct"/>
            <w:tcBorders>
              <w:top w:val="single" w:sz="4" w:space="0" w:color="auto"/>
              <w:left w:val="single" w:sz="4" w:space="0" w:color="auto"/>
              <w:right w:val="single" w:sz="4" w:space="0" w:color="auto"/>
            </w:tcBorders>
          </w:tcPr>
          <w:p w:rsidR="0051578A" w:rsidRPr="006A7B72" w:rsidRDefault="0051578A" w:rsidP="0051578A">
            <w:pPr>
              <w:pStyle w:val="a7"/>
              <w:ind w:left="0"/>
              <w:rPr>
                <w:b/>
                <w:szCs w:val="24"/>
              </w:rPr>
            </w:pPr>
            <w:r>
              <w:rPr>
                <w:b/>
                <w:szCs w:val="24"/>
              </w:rPr>
              <w:t>Объем оказываемых услуг</w:t>
            </w:r>
            <w:r w:rsidRPr="006A7B72">
              <w:rPr>
                <w:b/>
                <w:szCs w:val="24"/>
              </w:rPr>
              <w:t>, Гкал</w:t>
            </w:r>
          </w:p>
          <w:p w:rsidR="0051578A" w:rsidRPr="006A7B72" w:rsidRDefault="0051578A" w:rsidP="0051578A">
            <w:pPr>
              <w:pStyle w:val="a7"/>
              <w:ind w:left="0"/>
              <w:rPr>
                <w:b/>
                <w:szCs w:val="24"/>
              </w:rPr>
            </w:pPr>
            <w:r>
              <w:rPr>
                <w:b/>
                <w:szCs w:val="24"/>
              </w:rPr>
              <w:t xml:space="preserve">                                                   </w:t>
            </w:r>
          </w:p>
        </w:tc>
        <w:tc>
          <w:tcPr>
            <w:tcW w:w="1013"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lang w:val="kk-KZ"/>
              </w:rPr>
              <w:t>860 001</w:t>
            </w:r>
          </w:p>
        </w:tc>
        <w:tc>
          <w:tcPr>
            <w:tcW w:w="848"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lang w:val="kk-KZ"/>
              </w:rPr>
              <w:t>882 526</w:t>
            </w:r>
          </w:p>
        </w:tc>
        <w:tc>
          <w:tcPr>
            <w:tcW w:w="706"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lang w:val="kk-KZ"/>
              </w:rPr>
              <w:t>103</w:t>
            </w:r>
          </w:p>
        </w:tc>
      </w:tr>
      <w:tr w:rsidR="0051578A" w:rsidRPr="00DE1F1C" w:rsidTr="0051578A">
        <w:trPr>
          <w:trHeight w:val="256"/>
        </w:trPr>
        <w:tc>
          <w:tcPr>
            <w:tcW w:w="2433" w:type="pct"/>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b/>
                <w:szCs w:val="24"/>
              </w:rPr>
            </w:pPr>
            <w:r>
              <w:rPr>
                <w:b/>
                <w:szCs w:val="24"/>
              </w:rPr>
              <w:t>Тариф на производство и снабжение тепловой энергией, тенге/Гкал</w:t>
            </w:r>
          </w:p>
        </w:tc>
        <w:tc>
          <w:tcPr>
            <w:tcW w:w="1013" w:type="pct"/>
            <w:tcBorders>
              <w:top w:val="single" w:sz="4" w:space="0" w:color="auto"/>
              <w:left w:val="single" w:sz="4" w:space="0" w:color="auto"/>
              <w:bottom w:val="single" w:sz="4" w:space="0" w:color="auto"/>
              <w:right w:val="single" w:sz="4" w:space="0" w:color="auto"/>
            </w:tcBorders>
          </w:tcPr>
          <w:p w:rsidR="0051578A" w:rsidRPr="00071FC4" w:rsidRDefault="0051578A" w:rsidP="0051578A">
            <w:pPr>
              <w:pStyle w:val="a7"/>
              <w:ind w:left="0"/>
              <w:jc w:val="center"/>
              <w:rPr>
                <w:b/>
                <w:szCs w:val="24"/>
                <w:highlight w:val="yellow"/>
                <w:lang w:val="kk-KZ"/>
              </w:rPr>
            </w:pPr>
            <w:r>
              <w:rPr>
                <w:b/>
                <w:szCs w:val="24"/>
                <w:lang w:val="kk-KZ"/>
              </w:rPr>
              <w:t>7 040,38</w:t>
            </w:r>
            <w:r w:rsidRPr="00052028">
              <w:rPr>
                <w:b/>
                <w:szCs w:val="24"/>
                <w:lang w:val="kk-KZ"/>
              </w:rPr>
              <w:t xml:space="preserve">               </w:t>
            </w:r>
          </w:p>
        </w:tc>
        <w:tc>
          <w:tcPr>
            <w:tcW w:w="848" w:type="pct"/>
            <w:tcBorders>
              <w:top w:val="single" w:sz="4" w:space="0" w:color="auto"/>
              <w:left w:val="single" w:sz="4" w:space="0" w:color="auto"/>
              <w:bottom w:val="single" w:sz="4" w:space="0" w:color="auto"/>
              <w:right w:val="single" w:sz="4" w:space="0" w:color="auto"/>
            </w:tcBorders>
          </w:tcPr>
          <w:p w:rsidR="0051578A" w:rsidRPr="00F04F4B" w:rsidRDefault="0051578A" w:rsidP="0051578A">
            <w:pPr>
              <w:pStyle w:val="a7"/>
              <w:ind w:left="0"/>
              <w:jc w:val="center"/>
              <w:rPr>
                <w:b/>
                <w:szCs w:val="24"/>
                <w:lang w:val="kk-KZ"/>
              </w:rPr>
            </w:pPr>
            <w:r>
              <w:rPr>
                <w:b/>
                <w:szCs w:val="24"/>
                <w:lang w:val="kk-KZ"/>
              </w:rPr>
              <w:t>7 040,38</w:t>
            </w:r>
          </w:p>
        </w:tc>
        <w:tc>
          <w:tcPr>
            <w:tcW w:w="706" w:type="pct"/>
            <w:tcBorders>
              <w:top w:val="single" w:sz="4" w:space="0" w:color="auto"/>
              <w:left w:val="single" w:sz="4" w:space="0" w:color="auto"/>
              <w:bottom w:val="single" w:sz="4" w:space="0" w:color="auto"/>
              <w:right w:val="single" w:sz="4" w:space="0" w:color="auto"/>
            </w:tcBorders>
          </w:tcPr>
          <w:p w:rsidR="0051578A" w:rsidRPr="00D27472" w:rsidRDefault="0051578A" w:rsidP="0051578A">
            <w:pPr>
              <w:pStyle w:val="a7"/>
              <w:ind w:left="0"/>
              <w:jc w:val="center"/>
              <w:rPr>
                <w:b/>
                <w:szCs w:val="24"/>
                <w:lang w:val="kk-KZ"/>
              </w:rPr>
            </w:pPr>
            <w:r>
              <w:rPr>
                <w:b/>
                <w:szCs w:val="24"/>
                <w:lang w:val="kk-KZ"/>
              </w:rPr>
              <w:t>100</w:t>
            </w:r>
          </w:p>
        </w:tc>
      </w:tr>
    </w:tbl>
    <w:p w:rsidR="008A75EE" w:rsidRDefault="008A75EE" w:rsidP="008A75EE">
      <w:pPr>
        <w:ind w:right="-185" w:firstLine="180"/>
        <w:jc w:val="both"/>
        <w:rPr>
          <w:b/>
          <w:sz w:val="24"/>
          <w:szCs w:val="24"/>
        </w:rPr>
      </w:pPr>
    </w:p>
    <w:p w:rsidR="001563B2" w:rsidRPr="00D26916" w:rsidRDefault="001563B2" w:rsidP="001563B2">
      <w:pPr>
        <w:pStyle w:val="a3"/>
        <w:rPr>
          <w:sz w:val="24"/>
          <w:szCs w:val="24"/>
          <w:u w:val="single"/>
        </w:rPr>
      </w:pPr>
      <w:r w:rsidRPr="00D26916">
        <w:rPr>
          <w:sz w:val="24"/>
          <w:szCs w:val="24"/>
          <w:u w:val="single"/>
        </w:rPr>
        <w:t xml:space="preserve">Б. Исполнение тарифной сметы по </w:t>
      </w:r>
      <w:proofErr w:type="gramStart"/>
      <w:r w:rsidRPr="00D26916">
        <w:rPr>
          <w:sz w:val="24"/>
          <w:szCs w:val="24"/>
          <w:u w:val="single"/>
        </w:rPr>
        <w:t>услуге  предоставления</w:t>
      </w:r>
      <w:proofErr w:type="gramEnd"/>
      <w:r w:rsidRPr="00D26916">
        <w:rPr>
          <w:sz w:val="24"/>
          <w:szCs w:val="24"/>
          <w:u w:val="single"/>
        </w:rPr>
        <w:t xml:space="preserve"> подъездных железнодорожных путей для проезда подвижного состава сторонних организаций за 20</w:t>
      </w:r>
      <w:r w:rsidR="0051578A">
        <w:rPr>
          <w:sz w:val="24"/>
          <w:szCs w:val="24"/>
          <w:u w:val="single"/>
        </w:rPr>
        <w:t>20</w:t>
      </w:r>
      <w:r w:rsidRPr="00D26916">
        <w:rPr>
          <w:sz w:val="24"/>
          <w:szCs w:val="24"/>
          <w:u w:val="single"/>
        </w:rPr>
        <w:t xml:space="preserve"> год.</w:t>
      </w:r>
    </w:p>
    <w:p w:rsidR="001563B2" w:rsidRPr="00E8047C" w:rsidRDefault="001563B2" w:rsidP="009857EF">
      <w:pPr>
        <w:pStyle w:val="a7"/>
        <w:spacing w:after="0"/>
        <w:ind w:left="0"/>
        <w:jc w:val="center"/>
        <w:rPr>
          <w:b/>
          <w:szCs w:val="24"/>
        </w:rPr>
      </w:pPr>
      <w:r>
        <w:rPr>
          <w:b/>
        </w:rPr>
        <w:t xml:space="preserve">                                                                                                                                                   </w:t>
      </w:r>
      <w:r w:rsidR="009857EF">
        <w:rPr>
          <w:b/>
        </w:rPr>
        <w:t xml:space="preserve">                 </w:t>
      </w:r>
      <w:r>
        <w:rPr>
          <w:b/>
        </w:rPr>
        <w:t xml:space="preserve">  </w:t>
      </w:r>
      <w:proofErr w:type="spellStart"/>
      <w:r w:rsidRPr="00E8047C">
        <w:rPr>
          <w:b/>
          <w:szCs w:val="24"/>
        </w:rPr>
        <w:t>тыс.тенге</w:t>
      </w:r>
      <w:proofErr w:type="spellEnd"/>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842"/>
        <w:gridCol w:w="1843"/>
        <w:gridCol w:w="1530"/>
      </w:tblGrid>
      <w:tr w:rsidR="0051578A" w:rsidRPr="006A7B72" w:rsidTr="0016326F">
        <w:trPr>
          <w:trHeight w:val="891"/>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p>
          <w:p w:rsidR="0051578A" w:rsidRPr="006A7B72" w:rsidRDefault="0051578A" w:rsidP="0051578A">
            <w:pPr>
              <w:pStyle w:val="a7"/>
              <w:ind w:left="0"/>
              <w:jc w:val="center"/>
              <w:rPr>
                <w:szCs w:val="24"/>
              </w:rPr>
            </w:pPr>
            <w:r w:rsidRPr="006A7B72">
              <w:rPr>
                <w:szCs w:val="24"/>
              </w:rPr>
              <w:t>Наименование статей</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sidRPr="006A7B72">
              <w:rPr>
                <w:szCs w:val="24"/>
              </w:rPr>
              <w:t>Тарифная смета</w:t>
            </w:r>
          </w:p>
          <w:p w:rsidR="0051578A" w:rsidRPr="00853326" w:rsidRDefault="0051578A" w:rsidP="0051578A">
            <w:pPr>
              <w:pStyle w:val="a7"/>
              <w:ind w:left="0"/>
              <w:jc w:val="center"/>
              <w:rPr>
                <w:szCs w:val="24"/>
              </w:rPr>
            </w:pPr>
            <w:r>
              <w:rPr>
                <w:szCs w:val="24"/>
              </w:rPr>
              <w:t>н</w:t>
            </w:r>
            <w:r w:rsidRPr="00853326">
              <w:rPr>
                <w:szCs w:val="24"/>
              </w:rPr>
              <w:t>а 2020 год</w:t>
            </w:r>
          </w:p>
        </w:tc>
        <w:tc>
          <w:tcPr>
            <w:tcW w:w="1843" w:type="dxa"/>
            <w:tcBorders>
              <w:top w:val="single" w:sz="4" w:space="0" w:color="auto"/>
              <w:left w:val="single" w:sz="4" w:space="0" w:color="auto"/>
              <w:bottom w:val="single" w:sz="4" w:space="0" w:color="auto"/>
              <w:right w:val="single" w:sz="4" w:space="0" w:color="auto"/>
            </w:tcBorders>
            <w:vAlign w:val="center"/>
          </w:tcPr>
          <w:p w:rsidR="0051578A" w:rsidRPr="006A7B72" w:rsidRDefault="0051578A" w:rsidP="0051578A">
            <w:pPr>
              <w:pStyle w:val="a7"/>
              <w:ind w:left="0"/>
              <w:jc w:val="center"/>
              <w:rPr>
                <w:szCs w:val="24"/>
              </w:rPr>
            </w:pPr>
            <w:r>
              <w:rPr>
                <w:szCs w:val="24"/>
              </w:rPr>
              <w:t xml:space="preserve">Фактически </w:t>
            </w:r>
            <w:r w:rsidRPr="006A7B72">
              <w:rPr>
                <w:szCs w:val="24"/>
              </w:rPr>
              <w:t>за 20</w:t>
            </w:r>
            <w:r>
              <w:rPr>
                <w:szCs w:val="24"/>
              </w:rPr>
              <w:t>20</w:t>
            </w:r>
            <w:r w:rsidRPr="006A7B72">
              <w:rPr>
                <w:szCs w:val="24"/>
              </w:rPr>
              <w:t xml:space="preserve"> год</w:t>
            </w:r>
          </w:p>
        </w:tc>
        <w:tc>
          <w:tcPr>
            <w:tcW w:w="1530" w:type="dxa"/>
            <w:tcBorders>
              <w:top w:val="single" w:sz="4" w:space="0" w:color="auto"/>
              <w:left w:val="single" w:sz="4" w:space="0" w:color="auto"/>
              <w:bottom w:val="single" w:sz="4" w:space="0" w:color="auto"/>
              <w:right w:val="single" w:sz="4" w:space="0" w:color="auto"/>
            </w:tcBorders>
            <w:vAlign w:val="center"/>
          </w:tcPr>
          <w:p w:rsidR="0051578A" w:rsidRPr="006A7B72" w:rsidRDefault="0051578A" w:rsidP="0051578A">
            <w:pPr>
              <w:pStyle w:val="a7"/>
              <w:ind w:left="0"/>
              <w:jc w:val="center"/>
              <w:rPr>
                <w:sz w:val="22"/>
                <w:szCs w:val="22"/>
              </w:rPr>
            </w:pPr>
            <w:r w:rsidRPr="006A7B72">
              <w:rPr>
                <w:szCs w:val="24"/>
              </w:rPr>
              <w:t xml:space="preserve">% </w:t>
            </w:r>
            <w:proofErr w:type="spellStart"/>
            <w:proofErr w:type="gramStart"/>
            <w:r w:rsidRPr="006A7B72">
              <w:rPr>
                <w:sz w:val="22"/>
                <w:szCs w:val="22"/>
              </w:rPr>
              <w:t>откло</w:t>
            </w:r>
            <w:proofErr w:type="spellEnd"/>
            <w:r w:rsidRPr="006A7B72">
              <w:rPr>
                <w:sz w:val="22"/>
                <w:szCs w:val="22"/>
              </w:rPr>
              <w:t>-нения</w:t>
            </w:r>
            <w:proofErr w:type="gramEnd"/>
          </w:p>
        </w:tc>
      </w:tr>
      <w:tr w:rsidR="0051578A"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szCs w:val="24"/>
              </w:rPr>
            </w:pPr>
            <w:r w:rsidRPr="006A7B72">
              <w:rPr>
                <w:szCs w:val="24"/>
              </w:rPr>
              <w:t>Затраты на оплату труда с начислениями</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3 565,80</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4 030,87</w:t>
            </w:r>
          </w:p>
        </w:tc>
        <w:tc>
          <w:tcPr>
            <w:tcW w:w="1530"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113</w:t>
            </w:r>
          </w:p>
        </w:tc>
      </w:tr>
      <w:tr w:rsidR="0051578A" w:rsidRPr="006A7B72" w:rsidTr="009A7357">
        <w:trPr>
          <w:trHeight w:val="617"/>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szCs w:val="24"/>
              </w:rPr>
            </w:pPr>
            <w:r w:rsidRPr="006A7B72">
              <w:rPr>
                <w:szCs w:val="24"/>
              </w:rPr>
              <w:t>Амортизация основных средств и нематериальных активов</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835,01</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779,81</w:t>
            </w:r>
          </w:p>
        </w:tc>
        <w:tc>
          <w:tcPr>
            <w:tcW w:w="1530"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95</w:t>
            </w:r>
          </w:p>
        </w:tc>
      </w:tr>
      <w:tr w:rsidR="0051578A" w:rsidRPr="006A7B72" w:rsidTr="009A7357">
        <w:trPr>
          <w:trHeight w:val="568"/>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szCs w:val="24"/>
              </w:rPr>
            </w:pPr>
            <w:proofErr w:type="gramStart"/>
            <w:r w:rsidRPr="006A7B72">
              <w:rPr>
                <w:szCs w:val="24"/>
              </w:rPr>
              <w:t>Ремонт,  не</w:t>
            </w:r>
            <w:proofErr w:type="gramEnd"/>
            <w:r w:rsidRPr="006A7B72">
              <w:rPr>
                <w:szCs w:val="24"/>
              </w:rPr>
              <w:t xml:space="preserve"> приводящий к увеличению стоимости основных средств</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427,84</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lang w:val="kk-KZ"/>
              </w:rPr>
            </w:pPr>
            <w:r>
              <w:rPr>
                <w:szCs w:val="24"/>
                <w:lang w:val="kk-KZ"/>
              </w:rPr>
              <w:t>1 521,61</w:t>
            </w:r>
          </w:p>
        </w:tc>
        <w:tc>
          <w:tcPr>
            <w:tcW w:w="1530"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lang w:val="kk-KZ"/>
              </w:rPr>
            </w:pPr>
            <w:r>
              <w:rPr>
                <w:szCs w:val="24"/>
                <w:lang w:val="kk-KZ"/>
              </w:rPr>
              <w:t>3,6 раз</w:t>
            </w:r>
          </w:p>
        </w:tc>
      </w:tr>
      <w:tr w:rsidR="0051578A"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szCs w:val="24"/>
              </w:rPr>
            </w:pPr>
            <w:r w:rsidRPr="006A7B72">
              <w:rPr>
                <w:szCs w:val="24"/>
              </w:rPr>
              <w:t>Прочие затраты</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340,11</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310,98</w:t>
            </w:r>
          </w:p>
        </w:tc>
        <w:tc>
          <w:tcPr>
            <w:tcW w:w="1530"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95</w:t>
            </w:r>
          </w:p>
        </w:tc>
      </w:tr>
      <w:tr w:rsidR="0051578A"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szCs w:val="24"/>
              </w:rPr>
            </w:pPr>
            <w:r w:rsidRPr="006A7B72">
              <w:rPr>
                <w:szCs w:val="24"/>
              </w:rPr>
              <w:t>Всего затрат</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5 168,76</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lang w:val="kk-KZ"/>
              </w:rPr>
            </w:pPr>
            <w:r>
              <w:rPr>
                <w:szCs w:val="24"/>
                <w:lang w:val="kk-KZ"/>
              </w:rPr>
              <w:t>6 643,28</w:t>
            </w:r>
          </w:p>
        </w:tc>
        <w:tc>
          <w:tcPr>
            <w:tcW w:w="1530"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lang w:val="kk-KZ"/>
              </w:rPr>
            </w:pPr>
            <w:r>
              <w:rPr>
                <w:szCs w:val="24"/>
                <w:lang w:val="kk-KZ"/>
              </w:rPr>
              <w:t>129</w:t>
            </w:r>
          </w:p>
        </w:tc>
      </w:tr>
      <w:tr w:rsidR="0051578A"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szCs w:val="24"/>
              </w:rPr>
            </w:pPr>
            <w:r w:rsidRPr="006A7B72">
              <w:rPr>
                <w:szCs w:val="24"/>
              </w:rPr>
              <w:t>Всего доходов</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5 168,76</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1 798,52</w:t>
            </w:r>
          </w:p>
        </w:tc>
        <w:tc>
          <w:tcPr>
            <w:tcW w:w="1530"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35</w:t>
            </w:r>
          </w:p>
        </w:tc>
      </w:tr>
      <w:tr w:rsidR="0051578A" w:rsidRPr="006A7B72" w:rsidTr="009857EF">
        <w:trPr>
          <w:trHeight w:val="725"/>
        </w:trPr>
        <w:tc>
          <w:tcPr>
            <w:tcW w:w="4503" w:type="dxa"/>
            <w:vMerge w:val="restart"/>
            <w:tcBorders>
              <w:top w:val="single" w:sz="4" w:space="0" w:color="auto"/>
              <w:left w:val="single" w:sz="4" w:space="0" w:color="auto"/>
              <w:right w:val="single" w:sz="4" w:space="0" w:color="auto"/>
            </w:tcBorders>
          </w:tcPr>
          <w:p w:rsidR="0051578A" w:rsidRPr="006A7B72" w:rsidRDefault="0051578A" w:rsidP="0051578A">
            <w:pPr>
              <w:pStyle w:val="a7"/>
              <w:ind w:left="0"/>
              <w:rPr>
                <w:szCs w:val="24"/>
              </w:rPr>
            </w:pPr>
            <w:r w:rsidRPr="006A7B72">
              <w:rPr>
                <w:szCs w:val="24"/>
              </w:rPr>
              <w:t xml:space="preserve">Объем оказываемых услуг, </w:t>
            </w:r>
          </w:p>
          <w:p w:rsidR="0051578A" w:rsidRPr="006A7B72" w:rsidRDefault="0051578A" w:rsidP="0051578A">
            <w:pPr>
              <w:pStyle w:val="a7"/>
              <w:ind w:left="0"/>
              <w:rPr>
                <w:sz w:val="22"/>
                <w:szCs w:val="22"/>
              </w:rPr>
            </w:pPr>
            <w:proofErr w:type="spellStart"/>
            <w:r w:rsidRPr="006A7B72">
              <w:rPr>
                <w:sz w:val="22"/>
                <w:szCs w:val="22"/>
              </w:rPr>
              <w:t>вагоно</w:t>
            </w:r>
            <w:proofErr w:type="spellEnd"/>
            <w:r w:rsidRPr="006A7B72">
              <w:rPr>
                <w:sz w:val="22"/>
                <w:szCs w:val="22"/>
              </w:rPr>
              <w:t>-км</w:t>
            </w:r>
          </w:p>
          <w:p w:rsidR="0051578A" w:rsidRPr="006A7B72" w:rsidRDefault="0051578A" w:rsidP="0051578A">
            <w:pPr>
              <w:pStyle w:val="a7"/>
              <w:ind w:left="0"/>
            </w:pPr>
            <w:r w:rsidRPr="006A7B72">
              <w:t>------------------------------------------</w:t>
            </w:r>
          </w:p>
          <w:p w:rsidR="0051578A" w:rsidRPr="006A7B72" w:rsidRDefault="0051578A" w:rsidP="0051578A">
            <w:pPr>
              <w:pStyle w:val="a7"/>
              <w:ind w:left="0"/>
              <w:rPr>
                <w:sz w:val="22"/>
                <w:szCs w:val="22"/>
              </w:rPr>
            </w:pPr>
            <w:proofErr w:type="spellStart"/>
            <w:r w:rsidRPr="006A7B72">
              <w:rPr>
                <w:sz w:val="22"/>
                <w:szCs w:val="22"/>
              </w:rPr>
              <w:t>тыс.тенге</w:t>
            </w:r>
            <w:proofErr w:type="spellEnd"/>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1 998,46</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704,13</w:t>
            </w:r>
          </w:p>
        </w:tc>
        <w:tc>
          <w:tcPr>
            <w:tcW w:w="1530" w:type="dxa"/>
            <w:tcBorders>
              <w:top w:val="single" w:sz="4" w:space="0" w:color="auto"/>
              <w:left w:val="single" w:sz="4" w:space="0" w:color="auto"/>
              <w:bottom w:val="single" w:sz="4" w:space="0" w:color="auto"/>
              <w:right w:val="single" w:sz="4" w:space="0" w:color="auto"/>
            </w:tcBorders>
          </w:tcPr>
          <w:p w:rsidR="0051578A" w:rsidRPr="00283F67" w:rsidRDefault="0051578A" w:rsidP="0051578A">
            <w:pPr>
              <w:pStyle w:val="a7"/>
              <w:ind w:left="0"/>
              <w:jc w:val="center"/>
              <w:rPr>
                <w:szCs w:val="24"/>
                <w:lang w:val="kk-KZ"/>
              </w:rPr>
            </w:pPr>
            <w:r>
              <w:rPr>
                <w:szCs w:val="24"/>
                <w:lang w:val="kk-KZ"/>
              </w:rPr>
              <w:t>35</w:t>
            </w:r>
          </w:p>
        </w:tc>
      </w:tr>
      <w:tr w:rsidR="0051578A" w:rsidRPr="006A7B72" w:rsidTr="009A7357">
        <w:trPr>
          <w:trHeight w:val="380"/>
        </w:trPr>
        <w:tc>
          <w:tcPr>
            <w:tcW w:w="4503" w:type="dxa"/>
            <w:vMerge/>
            <w:tcBorders>
              <w:left w:val="single" w:sz="4" w:space="0" w:color="auto"/>
              <w:bottom w:val="single" w:sz="4" w:space="0" w:color="auto"/>
              <w:right w:val="single" w:sz="4" w:space="0" w:color="auto"/>
            </w:tcBorders>
          </w:tcPr>
          <w:p w:rsidR="0051578A" w:rsidRPr="009857EF" w:rsidRDefault="0051578A" w:rsidP="0051578A">
            <w:pPr>
              <w:pStyle w:val="a7"/>
              <w:ind w:left="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51578A" w:rsidRPr="009857EF" w:rsidRDefault="0051578A" w:rsidP="0051578A">
            <w:pPr>
              <w:pStyle w:val="a7"/>
              <w:ind w:left="0"/>
              <w:jc w:val="center"/>
              <w:rPr>
                <w:sz w:val="24"/>
                <w:szCs w:val="24"/>
              </w:rPr>
            </w:pPr>
            <w:r>
              <w:rPr>
                <w:szCs w:val="24"/>
              </w:rPr>
              <w:t>5 168,76</w:t>
            </w:r>
          </w:p>
        </w:tc>
        <w:tc>
          <w:tcPr>
            <w:tcW w:w="1843" w:type="dxa"/>
            <w:tcBorders>
              <w:top w:val="single" w:sz="4" w:space="0" w:color="auto"/>
              <w:left w:val="single" w:sz="4" w:space="0" w:color="auto"/>
              <w:bottom w:val="single" w:sz="4" w:space="0" w:color="auto"/>
              <w:right w:val="single" w:sz="4" w:space="0" w:color="auto"/>
            </w:tcBorders>
          </w:tcPr>
          <w:p w:rsidR="0051578A" w:rsidRPr="009857EF" w:rsidRDefault="0051578A" w:rsidP="0051578A">
            <w:pPr>
              <w:pStyle w:val="a7"/>
              <w:ind w:left="0"/>
              <w:jc w:val="center"/>
              <w:rPr>
                <w:sz w:val="24"/>
                <w:szCs w:val="24"/>
              </w:rPr>
            </w:pPr>
            <w:r>
              <w:rPr>
                <w:szCs w:val="24"/>
              </w:rPr>
              <w:t>1 798,52</w:t>
            </w:r>
          </w:p>
        </w:tc>
        <w:tc>
          <w:tcPr>
            <w:tcW w:w="1530" w:type="dxa"/>
            <w:tcBorders>
              <w:top w:val="single" w:sz="4" w:space="0" w:color="auto"/>
              <w:left w:val="single" w:sz="4" w:space="0" w:color="auto"/>
              <w:bottom w:val="single" w:sz="4" w:space="0" w:color="auto"/>
              <w:right w:val="single" w:sz="4" w:space="0" w:color="auto"/>
            </w:tcBorders>
          </w:tcPr>
          <w:p w:rsidR="0051578A" w:rsidRPr="009857EF" w:rsidRDefault="0051578A" w:rsidP="0051578A">
            <w:pPr>
              <w:pStyle w:val="a7"/>
              <w:ind w:left="0"/>
              <w:jc w:val="center"/>
              <w:rPr>
                <w:sz w:val="24"/>
                <w:szCs w:val="24"/>
              </w:rPr>
            </w:pPr>
            <w:r>
              <w:rPr>
                <w:szCs w:val="24"/>
              </w:rPr>
              <w:t>35</w:t>
            </w:r>
          </w:p>
        </w:tc>
      </w:tr>
      <w:tr w:rsidR="0051578A"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szCs w:val="24"/>
              </w:rPr>
            </w:pPr>
            <w:r w:rsidRPr="006A7B72">
              <w:rPr>
                <w:szCs w:val="24"/>
              </w:rPr>
              <w:t xml:space="preserve">Финансовый результат от оказания услуг </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lang w:val="kk-KZ"/>
              </w:rPr>
            </w:pPr>
            <w:r>
              <w:rPr>
                <w:szCs w:val="24"/>
                <w:lang w:val="kk-KZ"/>
              </w:rPr>
              <w:t>- 4 844,76</w:t>
            </w:r>
          </w:p>
        </w:tc>
        <w:tc>
          <w:tcPr>
            <w:tcW w:w="1530"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lang w:val="kk-KZ"/>
              </w:rPr>
            </w:pPr>
            <w:r>
              <w:rPr>
                <w:szCs w:val="24"/>
                <w:lang w:val="kk-KZ"/>
              </w:rPr>
              <w:t>-</w:t>
            </w:r>
          </w:p>
        </w:tc>
      </w:tr>
      <w:tr w:rsidR="0051578A" w:rsidRPr="006A7B72" w:rsidTr="009A7357">
        <w:trPr>
          <w:trHeight w:val="308"/>
        </w:trPr>
        <w:tc>
          <w:tcPr>
            <w:tcW w:w="450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rPr>
                <w:szCs w:val="24"/>
              </w:rPr>
            </w:pPr>
            <w:r w:rsidRPr="006A7B72">
              <w:rPr>
                <w:szCs w:val="24"/>
              </w:rPr>
              <w:t>Тариф (без НДС</w:t>
            </w:r>
            <w:proofErr w:type="gramStart"/>
            <w:r w:rsidRPr="006A7B72">
              <w:rPr>
                <w:szCs w:val="24"/>
              </w:rPr>
              <w:t xml:space="preserve">), </w:t>
            </w:r>
            <w:r w:rsidRPr="006A7B72">
              <w:t xml:space="preserve"> тенге</w:t>
            </w:r>
            <w:proofErr w:type="gramEnd"/>
            <w:r w:rsidRPr="006A7B72">
              <w:t>/</w:t>
            </w:r>
            <w:proofErr w:type="spellStart"/>
            <w:r w:rsidRPr="006A7B72">
              <w:t>вагоно</w:t>
            </w:r>
            <w:proofErr w:type="spellEnd"/>
            <w:r w:rsidRPr="006A7B72">
              <w:t>-км</w:t>
            </w:r>
          </w:p>
        </w:tc>
        <w:tc>
          <w:tcPr>
            <w:tcW w:w="1842"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с 01.01.2020г.  2 486,89                 с 01.02.2020г.               2 586,37</w:t>
            </w:r>
          </w:p>
        </w:tc>
        <w:tc>
          <w:tcPr>
            <w:tcW w:w="1843"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 xml:space="preserve"> с 01.01.2020г.  2 486,89                  с 01.02.2020г.               2 586,37</w:t>
            </w:r>
          </w:p>
        </w:tc>
        <w:tc>
          <w:tcPr>
            <w:tcW w:w="1530" w:type="dxa"/>
            <w:tcBorders>
              <w:top w:val="single" w:sz="4" w:space="0" w:color="auto"/>
              <w:left w:val="single" w:sz="4" w:space="0" w:color="auto"/>
              <w:bottom w:val="single" w:sz="4" w:space="0" w:color="auto"/>
              <w:right w:val="single" w:sz="4" w:space="0" w:color="auto"/>
            </w:tcBorders>
          </w:tcPr>
          <w:p w:rsidR="0051578A" w:rsidRPr="006A7B72" w:rsidRDefault="0051578A" w:rsidP="0051578A">
            <w:pPr>
              <w:pStyle w:val="a7"/>
              <w:ind w:left="0"/>
              <w:jc w:val="center"/>
              <w:rPr>
                <w:szCs w:val="24"/>
              </w:rPr>
            </w:pPr>
            <w:r>
              <w:rPr>
                <w:szCs w:val="24"/>
              </w:rPr>
              <w:t>100,0</w:t>
            </w:r>
          </w:p>
        </w:tc>
      </w:tr>
    </w:tbl>
    <w:p w:rsidR="008A75EE" w:rsidRPr="005B0A30" w:rsidRDefault="008A75EE" w:rsidP="00AF79A6">
      <w:pPr>
        <w:pStyle w:val="a7"/>
        <w:ind w:left="0"/>
        <w:jc w:val="center"/>
        <w:rPr>
          <w:b/>
          <w:sz w:val="10"/>
          <w:szCs w:val="10"/>
        </w:rPr>
      </w:pPr>
    </w:p>
    <w:p w:rsidR="0025239D" w:rsidRPr="00D26916" w:rsidRDefault="0025239D" w:rsidP="0025239D">
      <w:pPr>
        <w:pStyle w:val="a3"/>
        <w:numPr>
          <w:ilvl w:val="0"/>
          <w:numId w:val="5"/>
        </w:numPr>
        <w:rPr>
          <w:sz w:val="24"/>
          <w:szCs w:val="24"/>
          <w:u w:val="single"/>
        </w:rPr>
      </w:pPr>
      <w:r w:rsidRPr="00D26916">
        <w:rPr>
          <w:sz w:val="24"/>
          <w:szCs w:val="24"/>
          <w:u w:val="single"/>
        </w:rPr>
        <w:t>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w:t>
      </w:r>
    </w:p>
    <w:p w:rsidR="0025239D" w:rsidRDefault="0025239D" w:rsidP="0025239D">
      <w:pPr>
        <w:jc w:val="both"/>
        <w:rPr>
          <w:bCs/>
          <w:sz w:val="24"/>
          <w:szCs w:val="24"/>
          <w:lang w:eastAsia="ko-KR"/>
        </w:rPr>
      </w:pPr>
      <w:r>
        <w:rPr>
          <w:rStyle w:val="s1"/>
          <w:b w:val="0"/>
          <w:sz w:val="24"/>
          <w:szCs w:val="24"/>
          <w:lang w:val="kk-KZ"/>
        </w:rPr>
        <w:t xml:space="preserve">             </w:t>
      </w:r>
      <w:r w:rsidRPr="00B05A6D">
        <w:rPr>
          <w:rStyle w:val="s1"/>
          <w:b w:val="0"/>
          <w:sz w:val="24"/>
          <w:szCs w:val="24"/>
          <w:lang w:val="kk-KZ"/>
        </w:rPr>
        <w:t>Показатели качества и надежности регулируемой услуги по производству и снабжению тепловой энергией и эффективности деятельности АО «Атырауская теплоэлектроцентраль» Департаментом</w:t>
      </w:r>
      <w:r>
        <w:rPr>
          <w:rStyle w:val="s1"/>
          <w:sz w:val="24"/>
          <w:szCs w:val="24"/>
          <w:lang w:val="kk-KZ"/>
        </w:rPr>
        <w:t xml:space="preserve"> </w:t>
      </w:r>
      <w:r w:rsidRPr="00656C3E">
        <w:rPr>
          <w:bCs/>
          <w:sz w:val="24"/>
          <w:szCs w:val="24"/>
          <w:lang w:eastAsia="ko-KR"/>
        </w:rPr>
        <w:t xml:space="preserve">Комитета по регулированию естественных монополий Министерства национальной экономики РК по </w:t>
      </w:r>
      <w:proofErr w:type="spellStart"/>
      <w:r w:rsidRPr="00656C3E">
        <w:rPr>
          <w:bCs/>
          <w:sz w:val="24"/>
          <w:szCs w:val="24"/>
          <w:lang w:eastAsia="ko-KR"/>
        </w:rPr>
        <w:t>Атырауской</w:t>
      </w:r>
      <w:proofErr w:type="spellEnd"/>
      <w:r w:rsidRPr="00656C3E">
        <w:rPr>
          <w:bCs/>
          <w:sz w:val="24"/>
          <w:szCs w:val="24"/>
          <w:lang w:eastAsia="ko-KR"/>
        </w:rPr>
        <w:t xml:space="preserve"> области</w:t>
      </w:r>
      <w:r>
        <w:rPr>
          <w:bCs/>
          <w:sz w:val="24"/>
          <w:szCs w:val="24"/>
          <w:lang w:eastAsia="ko-KR"/>
        </w:rPr>
        <w:t xml:space="preserve"> на 20</w:t>
      </w:r>
      <w:r w:rsidR="0051578A">
        <w:rPr>
          <w:bCs/>
          <w:sz w:val="24"/>
          <w:szCs w:val="24"/>
          <w:lang w:eastAsia="ko-KR"/>
        </w:rPr>
        <w:t>20</w:t>
      </w:r>
      <w:r>
        <w:rPr>
          <w:bCs/>
          <w:sz w:val="24"/>
          <w:szCs w:val="24"/>
          <w:lang w:eastAsia="ko-KR"/>
        </w:rPr>
        <w:t xml:space="preserve"> год не утверждались.</w:t>
      </w:r>
    </w:p>
    <w:p w:rsidR="0051578A" w:rsidRDefault="0051578A" w:rsidP="0025239D">
      <w:pPr>
        <w:jc w:val="both"/>
        <w:rPr>
          <w:bCs/>
          <w:sz w:val="24"/>
          <w:szCs w:val="24"/>
          <w:lang w:eastAsia="ko-KR"/>
        </w:rPr>
      </w:pPr>
    </w:p>
    <w:p w:rsidR="0025239D" w:rsidRPr="005B0A30" w:rsidRDefault="0025239D" w:rsidP="0025239D">
      <w:pPr>
        <w:pStyle w:val="a3"/>
        <w:ind w:left="1860"/>
        <w:jc w:val="both"/>
        <w:rPr>
          <w:b w:val="0"/>
          <w:sz w:val="10"/>
          <w:szCs w:val="10"/>
        </w:rPr>
      </w:pPr>
    </w:p>
    <w:p w:rsidR="0025239D" w:rsidRPr="0083617E" w:rsidRDefault="0025239D" w:rsidP="003808DF">
      <w:pPr>
        <w:pStyle w:val="a3"/>
        <w:numPr>
          <w:ilvl w:val="0"/>
          <w:numId w:val="5"/>
        </w:numPr>
        <w:jc w:val="left"/>
        <w:rPr>
          <w:sz w:val="24"/>
          <w:szCs w:val="24"/>
        </w:rPr>
      </w:pPr>
      <w:r w:rsidRPr="0083617E">
        <w:rPr>
          <w:sz w:val="24"/>
          <w:szCs w:val="24"/>
        </w:rPr>
        <w:lastRenderedPageBreak/>
        <w:t>О достижении показателей эффективности деятельности АО «</w:t>
      </w:r>
      <w:proofErr w:type="spellStart"/>
      <w:r w:rsidRPr="0083617E">
        <w:rPr>
          <w:sz w:val="24"/>
          <w:szCs w:val="24"/>
        </w:rPr>
        <w:t>Атырауская</w:t>
      </w:r>
      <w:proofErr w:type="spellEnd"/>
      <w:r w:rsidRPr="0083617E">
        <w:rPr>
          <w:sz w:val="24"/>
          <w:szCs w:val="24"/>
        </w:rPr>
        <w:t xml:space="preserve"> ТЭЦ» по форме 4 согласно приложению 5 Правил осуществления деятельности субъектами естественных монополий</w:t>
      </w:r>
      <w:r>
        <w:rPr>
          <w:sz w:val="24"/>
          <w:szCs w:val="24"/>
        </w:rPr>
        <w:t>.</w:t>
      </w:r>
    </w:p>
    <w:p w:rsidR="0025239D" w:rsidRDefault="0025239D" w:rsidP="0025239D">
      <w:pPr>
        <w:jc w:val="both"/>
        <w:rPr>
          <w:bCs/>
          <w:sz w:val="24"/>
          <w:szCs w:val="24"/>
          <w:lang w:eastAsia="ko-KR"/>
        </w:rPr>
      </w:pPr>
      <w:r>
        <w:rPr>
          <w:rStyle w:val="s1"/>
          <w:b w:val="0"/>
          <w:sz w:val="24"/>
          <w:szCs w:val="24"/>
          <w:lang w:val="kk-KZ"/>
        </w:rPr>
        <w:t xml:space="preserve">            </w:t>
      </w:r>
      <w:r w:rsidRPr="00B05A6D">
        <w:rPr>
          <w:rStyle w:val="s1"/>
          <w:b w:val="0"/>
          <w:sz w:val="24"/>
          <w:szCs w:val="24"/>
          <w:lang w:val="kk-KZ"/>
        </w:rPr>
        <w:t xml:space="preserve">Показатели </w:t>
      </w:r>
      <w:r w:rsidRPr="00B05A6D">
        <w:rPr>
          <w:sz w:val="24"/>
          <w:szCs w:val="24"/>
        </w:rPr>
        <w:t>эффективности деятельности</w:t>
      </w:r>
      <w:r>
        <w:rPr>
          <w:b/>
          <w:sz w:val="24"/>
          <w:szCs w:val="24"/>
        </w:rPr>
        <w:t xml:space="preserve"> </w:t>
      </w:r>
      <w:r w:rsidRPr="00B05A6D">
        <w:rPr>
          <w:rStyle w:val="s1"/>
          <w:b w:val="0"/>
          <w:sz w:val="24"/>
          <w:szCs w:val="24"/>
          <w:lang w:val="kk-KZ"/>
        </w:rPr>
        <w:t>АО «Атырауская теплоэлектроцентраль» Департаментом</w:t>
      </w:r>
      <w:r>
        <w:rPr>
          <w:rStyle w:val="s1"/>
          <w:sz w:val="24"/>
          <w:szCs w:val="24"/>
          <w:lang w:val="kk-KZ"/>
        </w:rPr>
        <w:t xml:space="preserve"> </w:t>
      </w:r>
      <w:r w:rsidRPr="00656C3E">
        <w:rPr>
          <w:bCs/>
          <w:sz w:val="24"/>
          <w:szCs w:val="24"/>
          <w:lang w:eastAsia="ko-KR"/>
        </w:rPr>
        <w:t xml:space="preserve">Комитета по регулированию естественных монополий Министерства национальной экономики РК по </w:t>
      </w:r>
      <w:proofErr w:type="spellStart"/>
      <w:r w:rsidRPr="00656C3E">
        <w:rPr>
          <w:bCs/>
          <w:sz w:val="24"/>
          <w:szCs w:val="24"/>
          <w:lang w:eastAsia="ko-KR"/>
        </w:rPr>
        <w:t>Атырауской</w:t>
      </w:r>
      <w:proofErr w:type="spellEnd"/>
      <w:r w:rsidRPr="00656C3E">
        <w:rPr>
          <w:bCs/>
          <w:sz w:val="24"/>
          <w:szCs w:val="24"/>
          <w:lang w:eastAsia="ko-KR"/>
        </w:rPr>
        <w:t xml:space="preserve"> области</w:t>
      </w:r>
      <w:r>
        <w:rPr>
          <w:bCs/>
          <w:sz w:val="24"/>
          <w:szCs w:val="24"/>
          <w:lang w:eastAsia="ko-KR"/>
        </w:rPr>
        <w:t xml:space="preserve"> на 20</w:t>
      </w:r>
      <w:r w:rsidR="0051578A">
        <w:rPr>
          <w:bCs/>
          <w:sz w:val="24"/>
          <w:szCs w:val="24"/>
          <w:lang w:eastAsia="ko-KR"/>
        </w:rPr>
        <w:t>20</w:t>
      </w:r>
      <w:r>
        <w:rPr>
          <w:bCs/>
          <w:sz w:val="24"/>
          <w:szCs w:val="24"/>
          <w:lang w:eastAsia="ko-KR"/>
        </w:rPr>
        <w:t xml:space="preserve"> год не утверждались.</w:t>
      </w:r>
    </w:p>
    <w:p w:rsidR="0051578A" w:rsidRDefault="0051578A" w:rsidP="0025239D">
      <w:pPr>
        <w:jc w:val="both"/>
        <w:rPr>
          <w:bCs/>
          <w:sz w:val="24"/>
          <w:szCs w:val="24"/>
          <w:lang w:eastAsia="ko-KR"/>
        </w:rPr>
      </w:pPr>
    </w:p>
    <w:p w:rsidR="0025239D" w:rsidRPr="005B0A30" w:rsidRDefault="0025239D" w:rsidP="0025239D">
      <w:pPr>
        <w:jc w:val="both"/>
        <w:rPr>
          <w:bCs/>
          <w:sz w:val="6"/>
          <w:szCs w:val="6"/>
          <w:lang w:eastAsia="ko-KR"/>
        </w:rPr>
      </w:pPr>
    </w:p>
    <w:p w:rsidR="0025239D" w:rsidRDefault="0025239D" w:rsidP="0025239D">
      <w:pPr>
        <w:pStyle w:val="a3"/>
        <w:ind w:left="420"/>
        <w:rPr>
          <w:b w:val="0"/>
          <w:sz w:val="24"/>
          <w:szCs w:val="24"/>
        </w:rPr>
      </w:pPr>
      <w:r>
        <w:rPr>
          <w:sz w:val="24"/>
          <w:szCs w:val="24"/>
          <w:u w:val="single"/>
          <w:lang w:val="en-US"/>
        </w:rPr>
        <w:t>VI</w:t>
      </w:r>
      <w:r w:rsidR="003808DF">
        <w:rPr>
          <w:sz w:val="24"/>
          <w:szCs w:val="24"/>
          <w:u w:val="single"/>
        </w:rPr>
        <w:t>-</w:t>
      </w:r>
      <w:r w:rsidR="003808DF">
        <w:rPr>
          <w:sz w:val="24"/>
          <w:szCs w:val="24"/>
          <w:u w:val="single"/>
          <w:lang w:val="en-US"/>
        </w:rPr>
        <w:t>VII</w:t>
      </w:r>
      <w:r>
        <w:rPr>
          <w:sz w:val="24"/>
          <w:szCs w:val="24"/>
          <w:u w:val="single"/>
        </w:rPr>
        <w:t xml:space="preserve">. Основные финансово-экономические показатели деятельности </w:t>
      </w:r>
      <w:r w:rsidR="003808DF">
        <w:rPr>
          <w:sz w:val="24"/>
          <w:szCs w:val="24"/>
          <w:u w:val="single"/>
          <w:lang w:val="kk-KZ"/>
        </w:rPr>
        <w:t xml:space="preserve">и объемы предоставленных регулируемых </w:t>
      </w:r>
      <w:proofErr w:type="gramStart"/>
      <w:r w:rsidR="003808DF">
        <w:rPr>
          <w:sz w:val="24"/>
          <w:szCs w:val="24"/>
          <w:u w:val="single"/>
          <w:lang w:val="kk-KZ"/>
        </w:rPr>
        <w:t xml:space="preserve">услуг </w:t>
      </w:r>
      <w:r>
        <w:rPr>
          <w:sz w:val="24"/>
          <w:szCs w:val="24"/>
          <w:u w:val="single"/>
        </w:rPr>
        <w:t xml:space="preserve"> АО</w:t>
      </w:r>
      <w:proofErr w:type="gramEnd"/>
      <w:r>
        <w:rPr>
          <w:sz w:val="24"/>
          <w:szCs w:val="24"/>
          <w:u w:val="single"/>
        </w:rPr>
        <w:t xml:space="preserve"> «АТЭЦ»  за 20</w:t>
      </w:r>
      <w:r w:rsidR="0051578A">
        <w:rPr>
          <w:sz w:val="24"/>
          <w:szCs w:val="24"/>
          <w:u w:val="single"/>
        </w:rPr>
        <w:t>20</w:t>
      </w:r>
      <w:r>
        <w:rPr>
          <w:sz w:val="24"/>
          <w:szCs w:val="24"/>
          <w:u w:val="single"/>
        </w:rPr>
        <w:t xml:space="preserve"> год.</w:t>
      </w:r>
    </w:p>
    <w:p w:rsidR="008A75EE" w:rsidRPr="005B0A30" w:rsidRDefault="008A75EE" w:rsidP="00AF79A6">
      <w:pPr>
        <w:pStyle w:val="a7"/>
        <w:ind w:left="0"/>
        <w:jc w:val="center"/>
        <w:rPr>
          <w:b/>
          <w:sz w:val="16"/>
          <w:szCs w:val="16"/>
          <w:lang w:val="kk-KZ"/>
        </w:rPr>
      </w:pPr>
    </w:p>
    <w:tbl>
      <w:tblPr>
        <w:tblStyle w:val="a9"/>
        <w:tblW w:w="0" w:type="auto"/>
        <w:tblLook w:val="04A0" w:firstRow="1" w:lastRow="0" w:firstColumn="1" w:lastColumn="0" w:noHBand="0" w:noVBand="1"/>
      </w:tblPr>
      <w:tblGrid>
        <w:gridCol w:w="3224"/>
        <w:gridCol w:w="1131"/>
        <w:gridCol w:w="2612"/>
        <w:gridCol w:w="2604"/>
      </w:tblGrid>
      <w:tr w:rsidR="005B0A30" w:rsidTr="00D26916">
        <w:tc>
          <w:tcPr>
            <w:tcW w:w="3224" w:type="dxa"/>
            <w:vMerge w:val="restart"/>
          </w:tcPr>
          <w:p w:rsidR="005B0A30" w:rsidRPr="005B0A30" w:rsidRDefault="005B0A30" w:rsidP="009A7357">
            <w:pPr>
              <w:jc w:val="center"/>
              <w:rPr>
                <w:b/>
                <w:sz w:val="24"/>
                <w:szCs w:val="24"/>
              </w:rPr>
            </w:pPr>
            <w:r w:rsidRPr="005B0A30">
              <w:rPr>
                <w:b/>
                <w:sz w:val="24"/>
                <w:szCs w:val="24"/>
              </w:rPr>
              <w:t>Показатели</w:t>
            </w:r>
          </w:p>
        </w:tc>
        <w:tc>
          <w:tcPr>
            <w:tcW w:w="1131" w:type="dxa"/>
            <w:vMerge w:val="restart"/>
          </w:tcPr>
          <w:p w:rsidR="005B0A30" w:rsidRPr="005B0A30" w:rsidRDefault="005B0A30" w:rsidP="009A7357">
            <w:pPr>
              <w:jc w:val="center"/>
              <w:rPr>
                <w:b/>
                <w:sz w:val="24"/>
                <w:szCs w:val="24"/>
              </w:rPr>
            </w:pPr>
            <w:r w:rsidRPr="005B0A30">
              <w:rPr>
                <w:b/>
                <w:sz w:val="24"/>
                <w:szCs w:val="24"/>
              </w:rPr>
              <w:t>Ед.                      Изм.</w:t>
            </w:r>
          </w:p>
        </w:tc>
        <w:tc>
          <w:tcPr>
            <w:tcW w:w="5216" w:type="dxa"/>
            <w:gridSpan w:val="2"/>
          </w:tcPr>
          <w:p w:rsidR="005B0A30" w:rsidRPr="005B0A30" w:rsidRDefault="0051578A" w:rsidP="0051578A">
            <w:pPr>
              <w:jc w:val="center"/>
              <w:rPr>
                <w:b/>
                <w:sz w:val="24"/>
                <w:szCs w:val="24"/>
              </w:rPr>
            </w:pPr>
            <w:r>
              <w:rPr>
                <w:b/>
                <w:sz w:val="24"/>
                <w:szCs w:val="24"/>
              </w:rPr>
              <w:t>Фактически за 2020</w:t>
            </w:r>
            <w:r w:rsidR="005B0A30" w:rsidRPr="005B0A30">
              <w:rPr>
                <w:b/>
                <w:sz w:val="24"/>
                <w:szCs w:val="24"/>
              </w:rPr>
              <w:t xml:space="preserve"> год</w:t>
            </w:r>
          </w:p>
        </w:tc>
      </w:tr>
      <w:tr w:rsidR="005B0A30" w:rsidTr="00D26916">
        <w:tc>
          <w:tcPr>
            <w:tcW w:w="3224" w:type="dxa"/>
            <w:vMerge/>
          </w:tcPr>
          <w:p w:rsidR="005B0A30" w:rsidRPr="005B0A30" w:rsidRDefault="005B0A30" w:rsidP="009A7357">
            <w:pPr>
              <w:rPr>
                <w:b/>
                <w:sz w:val="24"/>
                <w:szCs w:val="24"/>
              </w:rPr>
            </w:pPr>
          </w:p>
        </w:tc>
        <w:tc>
          <w:tcPr>
            <w:tcW w:w="1131" w:type="dxa"/>
            <w:vMerge/>
          </w:tcPr>
          <w:p w:rsidR="005B0A30" w:rsidRPr="005B0A30" w:rsidRDefault="005B0A30" w:rsidP="009A7357">
            <w:pPr>
              <w:rPr>
                <w:b/>
                <w:sz w:val="24"/>
                <w:szCs w:val="24"/>
              </w:rPr>
            </w:pPr>
          </w:p>
        </w:tc>
        <w:tc>
          <w:tcPr>
            <w:tcW w:w="2612" w:type="dxa"/>
          </w:tcPr>
          <w:p w:rsidR="005B0A30" w:rsidRPr="005B0A30" w:rsidRDefault="005B0A30" w:rsidP="009A7357">
            <w:pPr>
              <w:jc w:val="center"/>
              <w:rPr>
                <w:b/>
                <w:sz w:val="24"/>
                <w:szCs w:val="24"/>
              </w:rPr>
            </w:pPr>
            <w:r w:rsidRPr="005B0A30">
              <w:rPr>
                <w:b/>
                <w:sz w:val="24"/>
                <w:szCs w:val="24"/>
              </w:rPr>
              <w:t>регулируемая услуга по производству и снабжению тепловой энергией</w:t>
            </w:r>
          </w:p>
        </w:tc>
        <w:tc>
          <w:tcPr>
            <w:tcW w:w="2604" w:type="dxa"/>
          </w:tcPr>
          <w:p w:rsidR="005B0A30" w:rsidRPr="005B0A30" w:rsidRDefault="005B0A30" w:rsidP="009A7357">
            <w:pPr>
              <w:jc w:val="center"/>
              <w:rPr>
                <w:b/>
                <w:sz w:val="24"/>
                <w:szCs w:val="24"/>
              </w:rPr>
            </w:pPr>
            <w:r w:rsidRPr="005B0A30">
              <w:rPr>
                <w:b/>
                <w:sz w:val="24"/>
                <w:szCs w:val="24"/>
              </w:rPr>
              <w:t>регулируемая услуга по предоставлению подъездного пути для проезда подвижного состава сторонних организаций</w:t>
            </w:r>
          </w:p>
        </w:tc>
      </w:tr>
      <w:tr w:rsidR="005B0A30" w:rsidTr="00D26916">
        <w:tc>
          <w:tcPr>
            <w:tcW w:w="3224" w:type="dxa"/>
          </w:tcPr>
          <w:p w:rsidR="005B0A30" w:rsidRDefault="005B0A30" w:rsidP="009A7357">
            <w:pPr>
              <w:rPr>
                <w:sz w:val="24"/>
                <w:szCs w:val="24"/>
              </w:rPr>
            </w:pPr>
            <w:r w:rsidRPr="00AD7F4B">
              <w:rPr>
                <w:sz w:val="24"/>
                <w:szCs w:val="24"/>
              </w:rPr>
              <w:t>Доход от регулируемой услуги</w:t>
            </w:r>
          </w:p>
        </w:tc>
        <w:tc>
          <w:tcPr>
            <w:tcW w:w="1131" w:type="dxa"/>
          </w:tcPr>
          <w:p w:rsidR="005B0A30" w:rsidRDefault="005B0A30" w:rsidP="009A7357">
            <w:pPr>
              <w:jc w:val="center"/>
              <w:rPr>
                <w:sz w:val="24"/>
                <w:szCs w:val="24"/>
              </w:rPr>
            </w:pPr>
            <w:r>
              <w:rPr>
                <w:sz w:val="24"/>
                <w:szCs w:val="24"/>
              </w:rPr>
              <w:t>млн. тенге</w:t>
            </w:r>
          </w:p>
        </w:tc>
        <w:tc>
          <w:tcPr>
            <w:tcW w:w="2612" w:type="dxa"/>
          </w:tcPr>
          <w:p w:rsidR="005B0A30" w:rsidRPr="005B0A30" w:rsidRDefault="0051578A" w:rsidP="009A7357">
            <w:pPr>
              <w:jc w:val="center"/>
              <w:rPr>
                <w:sz w:val="24"/>
                <w:szCs w:val="24"/>
              </w:rPr>
            </w:pPr>
            <w:r>
              <w:rPr>
                <w:sz w:val="24"/>
                <w:szCs w:val="24"/>
              </w:rPr>
              <w:t>4 379,61</w:t>
            </w:r>
          </w:p>
        </w:tc>
        <w:tc>
          <w:tcPr>
            <w:tcW w:w="2604" w:type="dxa"/>
          </w:tcPr>
          <w:p w:rsidR="005B0A30" w:rsidRPr="005B0A30" w:rsidRDefault="0051578A" w:rsidP="009A7357">
            <w:pPr>
              <w:jc w:val="center"/>
              <w:rPr>
                <w:sz w:val="24"/>
                <w:szCs w:val="24"/>
                <w:lang w:val="kk-KZ"/>
              </w:rPr>
            </w:pPr>
            <w:r>
              <w:rPr>
                <w:sz w:val="24"/>
                <w:szCs w:val="24"/>
                <w:lang w:val="kk-KZ"/>
              </w:rPr>
              <w:t>1,80</w:t>
            </w:r>
          </w:p>
        </w:tc>
      </w:tr>
      <w:tr w:rsidR="005B0A30" w:rsidTr="00D26916">
        <w:tc>
          <w:tcPr>
            <w:tcW w:w="3224" w:type="dxa"/>
          </w:tcPr>
          <w:p w:rsidR="005B0A30" w:rsidRDefault="005B0A30" w:rsidP="009A7357">
            <w:pPr>
              <w:rPr>
                <w:sz w:val="24"/>
                <w:szCs w:val="24"/>
              </w:rPr>
            </w:pPr>
            <w:r w:rsidRPr="00AD7F4B">
              <w:rPr>
                <w:sz w:val="24"/>
                <w:szCs w:val="24"/>
              </w:rPr>
              <w:t>Затраты по регулируемой услуге</w:t>
            </w:r>
          </w:p>
        </w:tc>
        <w:tc>
          <w:tcPr>
            <w:tcW w:w="1131" w:type="dxa"/>
          </w:tcPr>
          <w:p w:rsidR="005B0A30" w:rsidRDefault="005B0A30" w:rsidP="009A7357">
            <w:r w:rsidRPr="00F033A0">
              <w:rPr>
                <w:sz w:val="24"/>
                <w:szCs w:val="24"/>
              </w:rPr>
              <w:t>млн. тенге</w:t>
            </w:r>
          </w:p>
        </w:tc>
        <w:tc>
          <w:tcPr>
            <w:tcW w:w="2612" w:type="dxa"/>
          </w:tcPr>
          <w:p w:rsidR="005B0A30" w:rsidRPr="005B0A30" w:rsidRDefault="005B0A30" w:rsidP="0051578A">
            <w:pPr>
              <w:jc w:val="center"/>
              <w:rPr>
                <w:sz w:val="24"/>
                <w:szCs w:val="24"/>
                <w:lang w:val="kk-KZ"/>
              </w:rPr>
            </w:pPr>
            <w:r>
              <w:rPr>
                <w:sz w:val="24"/>
                <w:szCs w:val="24"/>
              </w:rPr>
              <w:t>4</w:t>
            </w:r>
            <w:r w:rsidR="0051578A">
              <w:rPr>
                <w:sz w:val="24"/>
                <w:szCs w:val="24"/>
              </w:rPr>
              <w:t> </w:t>
            </w:r>
            <w:r w:rsidR="0051578A">
              <w:rPr>
                <w:sz w:val="24"/>
                <w:szCs w:val="24"/>
                <w:lang w:val="kk-KZ"/>
              </w:rPr>
              <w:t>739,90</w:t>
            </w:r>
          </w:p>
        </w:tc>
        <w:tc>
          <w:tcPr>
            <w:tcW w:w="2604" w:type="dxa"/>
          </w:tcPr>
          <w:p w:rsidR="005B0A30" w:rsidRPr="005B0A30" w:rsidRDefault="0051578A" w:rsidP="009A7357">
            <w:pPr>
              <w:jc w:val="center"/>
              <w:rPr>
                <w:sz w:val="24"/>
                <w:szCs w:val="24"/>
                <w:lang w:val="kk-KZ"/>
              </w:rPr>
            </w:pPr>
            <w:r>
              <w:rPr>
                <w:sz w:val="24"/>
                <w:szCs w:val="24"/>
                <w:lang w:val="kk-KZ"/>
              </w:rPr>
              <w:t>6,64</w:t>
            </w:r>
          </w:p>
        </w:tc>
      </w:tr>
      <w:tr w:rsidR="005B0A30" w:rsidTr="00D26916">
        <w:tc>
          <w:tcPr>
            <w:tcW w:w="3224" w:type="dxa"/>
          </w:tcPr>
          <w:p w:rsidR="005B0A30" w:rsidRDefault="005B0A30" w:rsidP="009A7357">
            <w:pPr>
              <w:rPr>
                <w:sz w:val="24"/>
                <w:szCs w:val="24"/>
              </w:rPr>
            </w:pPr>
            <w:r w:rsidRPr="00AD7F4B">
              <w:rPr>
                <w:sz w:val="24"/>
                <w:szCs w:val="24"/>
              </w:rPr>
              <w:t xml:space="preserve">Результат от регулируемой </w:t>
            </w:r>
            <w:proofErr w:type="gramStart"/>
            <w:r w:rsidRPr="00AD7F4B">
              <w:rPr>
                <w:sz w:val="24"/>
                <w:szCs w:val="24"/>
              </w:rPr>
              <w:t>деятельности  (</w:t>
            </w:r>
            <w:proofErr w:type="gramEnd"/>
            <w:r w:rsidRPr="00AD7F4B">
              <w:rPr>
                <w:sz w:val="24"/>
                <w:szCs w:val="24"/>
              </w:rPr>
              <w:t xml:space="preserve"> прибыль +, убыток  -)</w:t>
            </w:r>
          </w:p>
        </w:tc>
        <w:tc>
          <w:tcPr>
            <w:tcW w:w="1131" w:type="dxa"/>
          </w:tcPr>
          <w:p w:rsidR="005B0A30" w:rsidRDefault="005B0A30" w:rsidP="009A7357">
            <w:r w:rsidRPr="00F033A0">
              <w:rPr>
                <w:sz w:val="24"/>
                <w:szCs w:val="24"/>
              </w:rPr>
              <w:t>млн. тенге</w:t>
            </w:r>
          </w:p>
        </w:tc>
        <w:tc>
          <w:tcPr>
            <w:tcW w:w="2612" w:type="dxa"/>
          </w:tcPr>
          <w:p w:rsidR="005B0A30" w:rsidRPr="005B0A30" w:rsidRDefault="005B0A30" w:rsidP="0051578A">
            <w:pPr>
              <w:jc w:val="center"/>
              <w:rPr>
                <w:sz w:val="24"/>
                <w:szCs w:val="24"/>
                <w:lang w:val="kk-KZ"/>
              </w:rPr>
            </w:pPr>
            <w:r>
              <w:rPr>
                <w:sz w:val="24"/>
                <w:szCs w:val="24"/>
              </w:rPr>
              <w:t xml:space="preserve">- </w:t>
            </w:r>
            <w:r w:rsidR="0051578A">
              <w:rPr>
                <w:sz w:val="24"/>
                <w:szCs w:val="24"/>
                <w:lang w:val="kk-KZ"/>
              </w:rPr>
              <w:t>360,28</w:t>
            </w:r>
          </w:p>
        </w:tc>
        <w:tc>
          <w:tcPr>
            <w:tcW w:w="2604" w:type="dxa"/>
          </w:tcPr>
          <w:p w:rsidR="005B0A30" w:rsidRPr="005B0A30" w:rsidRDefault="005B0A30" w:rsidP="0051578A">
            <w:pPr>
              <w:jc w:val="center"/>
              <w:rPr>
                <w:sz w:val="24"/>
                <w:szCs w:val="24"/>
                <w:lang w:val="kk-KZ"/>
              </w:rPr>
            </w:pPr>
            <w:r>
              <w:rPr>
                <w:sz w:val="24"/>
                <w:szCs w:val="24"/>
              </w:rPr>
              <w:t xml:space="preserve">- </w:t>
            </w:r>
            <w:r w:rsidR="0051578A">
              <w:rPr>
                <w:sz w:val="24"/>
                <w:szCs w:val="24"/>
                <w:lang w:val="kk-KZ"/>
              </w:rPr>
              <w:t>4,84</w:t>
            </w:r>
          </w:p>
        </w:tc>
      </w:tr>
      <w:tr w:rsidR="005B0A30" w:rsidTr="00D26916">
        <w:tc>
          <w:tcPr>
            <w:tcW w:w="3224" w:type="dxa"/>
            <w:vMerge w:val="restart"/>
          </w:tcPr>
          <w:p w:rsidR="005B0A30" w:rsidRDefault="005B0A30" w:rsidP="009A7357">
            <w:pPr>
              <w:rPr>
                <w:sz w:val="24"/>
                <w:szCs w:val="24"/>
              </w:rPr>
            </w:pPr>
            <w:r w:rsidRPr="00AD7F4B">
              <w:rPr>
                <w:sz w:val="24"/>
                <w:szCs w:val="24"/>
              </w:rPr>
              <w:t>Объем оказываемых услуг</w:t>
            </w:r>
          </w:p>
        </w:tc>
        <w:tc>
          <w:tcPr>
            <w:tcW w:w="1131" w:type="dxa"/>
          </w:tcPr>
          <w:p w:rsidR="005B0A30" w:rsidRDefault="005B0A30" w:rsidP="009A7357">
            <w:pPr>
              <w:jc w:val="center"/>
              <w:rPr>
                <w:sz w:val="24"/>
                <w:szCs w:val="24"/>
              </w:rPr>
            </w:pPr>
            <w:proofErr w:type="spellStart"/>
            <w:r>
              <w:rPr>
                <w:sz w:val="24"/>
                <w:szCs w:val="24"/>
              </w:rPr>
              <w:t>тыс.Гкал</w:t>
            </w:r>
            <w:proofErr w:type="spellEnd"/>
          </w:p>
        </w:tc>
        <w:tc>
          <w:tcPr>
            <w:tcW w:w="2612" w:type="dxa"/>
          </w:tcPr>
          <w:p w:rsidR="005B0A30" w:rsidRPr="005B0A30" w:rsidRDefault="0051578A" w:rsidP="009A7357">
            <w:pPr>
              <w:jc w:val="center"/>
              <w:rPr>
                <w:sz w:val="24"/>
                <w:szCs w:val="24"/>
                <w:lang w:val="kk-KZ"/>
              </w:rPr>
            </w:pPr>
            <w:r>
              <w:rPr>
                <w:sz w:val="24"/>
                <w:szCs w:val="24"/>
                <w:lang w:val="kk-KZ"/>
              </w:rPr>
              <w:t>882,53</w:t>
            </w:r>
          </w:p>
        </w:tc>
        <w:tc>
          <w:tcPr>
            <w:tcW w:w="2604" w:type="dxa"/>
          </w:tcPr>
          <w:p w:rsidR="005B0A30" w:rsidRDefault="005B0A30" w:rsidP="009A7357">
            <w:pPr>
              <w:jc w:val="center"/>
              <w:rPr>
                <w:sz w:val="24"/>
                <w:szCs w:val="24"/>
              </w:rPr>
            </w:pPr>
            <w:r>
              <w:rPr>
                <w:sz w:val="24"/>
                <w:szCs w:val="24"/>
              </w:rPr>
              <w:t>-</w:t>
            </w:r>
          </w:p>
        </w:tc>
      </w:tr>
      <w:tr w:rsidR="005B0A30" w:rsidTr="00D26916">
        <w:tc>
          <w:tcPr>
            <w:tcW w:w="3224" w:type="dxa"/>
            <w:vMerge/>
          </w:tcPr>
          <w:p w:rsidR="005B0A30" w:rsidRPr="00AD7F4B" w:rsidRDefault="005B0A30" w:rsidP="009A7357">
            <w:pPr>
              <w:rPr>
                <w:sz w:val="24"/>
                <w:szCs w:val="24"/>
              </w:rPr>
            </w:pPr>
          </w:p>
        </w:tc>
        <w:tc>
          <w:tcPr>
            <w:tcW w:w="1131" w:type="dxa"/>
          </w:tcPr>
          <w:p w:rsidR="005B0A30" w:rsidRDefault="005B0A30" w:rsidP="009A7357">
            <w:pPr>
              <w:jc w:val="center"/>
              <w:rPr>
                <w:sz w:val="24"/>
                <w:szCs w:val="24"/>
              </w:rPr>
            </w:pPr>
            <w:proofErr w:type="spellStart"/>
            <w:r>
              <w:rPr>
                <w:sz w:val="24"/>
                <w:szCs w:val="24"/>
              </w:rPr>
              <w:t>Вагоно</w:t>
            </w:r>
            <w:proofErr w:type="spellEnd"/>
            <w:r>
              <w:rPr>
                <w:sz w:val="24"/>
                <w:szCs w:val="24"/>
              </w:rPr>
              <w:t>-км</w:t>
            </w:r>
          </w:p>
        </w:tc>
        <w:tc>
          <w:tcPr>
            <w:tcW w:w="2612" w:type="dxa"/>
          </w:tcPr>
          <w:p w:rsidR="005B0A30" w:rsidRDefault="005B0A30" w:rsidP="009A7357">
            <w:pPr>
              <w:jc w:val="center"/>
              <w:rPr>
                <w:sz w:val="24"/>
                <w:szCs w:val="24"/>
              </w:rPr>
            </w:pPr>
            <w:r>
              <w:rPr>
                <w:sz w:val="24"/>
                <w:szCs w:val="24"/>
              </w:rPr>
              <w:t>-</w:t>
            </w:r>
          </w:p>
        </w:tc>
        <w:tc>
          <w:tcPr>
            <w:tcW w:w="2604" w:type="dxa"/>
          </w:tcPr>
          <w:p w:rsidR="005B0A30" w:rsidRPr="005B0A30" w:rsidRDefault="0051578A" w:rsidP="005B0A30">
            <w:pPr>
              <w:jc w:val="center"/>
              <w:rPr>
                <w:sz w:val="24"/>
                <w:szCs w:val="24"/>
                <w:lang w:val="kk-KZ"/>
              </w:rPr>
            </w:pPr>
            <w:r>
              <w:rPr>
                <w:sz w:val="24"/>
                <w:szCs w:val="24"/>
              </w:rPr>
              <w:t>704,13</w:t>
            </w:r>
          </w:p>
        </w:tc>
      </w:tr>
    </w:tbl>
    <w:p w:rsidR="005B0A30" w:rsidRPr="00D26916" w:rsidRDefault="00D26916" w:rsidP="00D26916">
      <w:pPr>
        <w:pStyle w:val="a7"/>
        <w:numPr>
          <w:ilvl w:val="0"/>
          <w:numId w:val="1"/>
        </w:numPr>
        <w:jc w:val="center"/>
        <w:rPr>
          <w:b/>
          <w:sz w:val="24"/>
          <w:szCs w:val="24"/>
        </w:rPr>
      </w:pPr>
      <w:r w:rsidRPr="00D26916">
        <w:rPr>
          <w:b/>
          <w:sz w:val="24"/>
          <w:szCs w:val="24"/>
          <w:u w:val="single"/>
        </w:rPr>
        <w:t xml:space="preserve">О проводимой работе с потребителями </w:t>
      </w:r>
      <w:r>
        <w:rPr>
          <w:b/>
          <w:sz w:val="24"/>
          <w:szCs w:val="24"/>
          <w:u w:val="single"/>
        </w:rPr>
        <w:t>регулируемых услуг.</w:t>
      </w:r>
    </w:p>
    <w:p w:rsidR="00D26916" w:rsidRPr="00EC320E" w:rsidRDefault="008850EC" w:rsidP="008850EC">
      <w:pPr>
        <w:pStyle w:val="aa"/>
        <w:ind w:left="0"/>
        <w:jc w:val="both"/>
        <w:rPr>
          <w:sz w:val="24"/>
          <w:szCs w:val="24"/>
        </w:rPr>
      </w:pPr>
      <w:r>
        <w:rPr>
          <w:sz w:val="24"/>
          <w:szCs w:val="24"/>
        </w:rPr>
        <w:t xml:space="preserve">            </w:t>
      </w:r>
      <w:r w:rsidR="0051578A">
        <w:rPr>
          <w:sz w:val="24"/>
          <w:szCs w:val="24"/>
        </w:rPr>
        <w:t>В течение 2020</w:t>
      </w:r>
      <w:r w:rsidR="00D26916" w:rsidRPr="00D26916">
        <w:rPr>
          <w:sz w:val="24"/>
          <w:szCs w:val="24"/>
        </w:rPr>
        <w:t xml:space="preserve"> года поступило 22</w:t>
      </w:r>
      <w:r w:rsidR="0051578A">
        <w:rPr>
          <w:sz w:val="24"/>
          <w:szCs w:val="24"/>
        </w:rPr>
        <w:t>6</w:t>
      </w:r>
      <w:r w:rsidR="00D26916" w:rsidRPr="00D26916">
        <w:rPr>
          <w:sz w:val="24"/>
          <w:szCs w:val="24"/>
        </w:rPr>
        <w:t xml:space="preserve"> </w:t>
      </w:r>
      <w:proofErr w:type="gramStart"/>
      <w:r w:rsidR="00D26916" w:rsidRPr="00D26916">
        <w:rPr>
          <w:sz w:val="24"/>
          <w:szCs w:val="24"/>
        </w:rPr>
        <w:t>зая</w:t>
      </w:r>
      <w:r w:rsidR="0051578A">
        <w:rPr>
          <w:sz w:val="24"/>
          <w:szCs w:val="24"/>
        </w:rPr>
        <w:t>влений  от</w:t>
      </w:r>
      <w:proofErr w:type="gramEnd"/>
      <w:r w:rsidR="0051578A">
        <w:rPr>
          <w:sz w:val="24"/>
          <w:szCs w:val="24"/>
        </w:rPr>
        <w:t xml:space="preserve"> бытовых потребителей</w:t>
      </w:r>
      <w:r w:rsidR="00D26916" w:rsidRPr="00D26916">
        <w:rPr>
          <w:sz w:val="24"/>
          <w:szCs w:val="24"/>
        </w:rPr>
        <w:t>.</w:t>
      </w:r>
      <w:r w:rsidR="00D26916">
        <w:rPr>
          <w:sz w:val="24"/>
          <w:szCs w:val="24"/>
        </w:rPr>
        <w:t xml:space="preserve">  </w:t>
      </w:r>
      <w:r w:rsidR="00D26916" w:rsidRPr="00EC320E">
        <w:rPr>
          <w:sz w:val="24"/>
          <w:szCs w:val="24"/>
        </w:rPr>
        <w:t xml:space="preserve">На основании указанных заявлений совместно с </w:t>
      </w:r>
      <w:proofErr w:type="gramStart"/>
      <w:r w:rsidR="00D26916" w:rsidRPr="00EC320E">
        <w:rPr>
          <w:sz w:val="24"/>
          <w:szCs w:val="24"/>
        </w:rPr>
        <w:t>представителями  Отдела</w:t>
      </w:r>
      <w:proofErr w:type="gramEnd"/>
      <w:r w:rsidR="00D26916" w:rsidRPr="00EC320E">
        <w:rPr>
          <w:sz w:val="24"/>
          <w:szCs w:val="24"/>
        </w:rPr>
        <w:t xml:space="preserve"> Тепловой инспекции и наладки режимов АО «</w:t>
      </w:r>
      <w:proofErr w:type="spellStart"/>
      <w:r w:rsidR="00D26916" w:rsidRPr="00EC320E">
        <w:rPr>
          <w:sz w:val="24"/>
          <w:szCs w:val="24"/>
        </w:rPr>
        <w:t>Атырауские</w:t>
      </w:r>
      <w:proofErr w:type="spellEnd"/>
      <w:r w:rsidR="00D26916" w:rsidRPr="00EC320E">
        <w:rPr>
          <w:sz w:val="24"/>
          <w:szCs w:val="24"/>
        </w:rPr>
        <w:t xml:space="preserve"> тепловые сети», обслуживающих КСК (при их наличии), инженерного состава Службы Реализации и Сбыта  были организованы комиссионные обследования по выявлению причин несоответствия, о чем</w:t>
      </w:r>
      <w:r w:rsidR="00D26916">
        <w:rPr>
          <w:sz w:val="24"/>
          <w:szCs w:val="24"/>
        </w:rPr>
        <w:t xml:space="preserve"> </w:t>
      </w:r>
      <w:r w:rsidR="00D26916" w:rsidRPr="00EC320E">
        <w:rPr>
          <w:sz w:val="24"/>
          <w:szCs w:val="24"/>
        </w:rPr>
        <w:t xml:space="preserve">составлены Акты обследования и направлены в установленные законодательством РК  сроки ответы всем заявителям.  </w:t>
      </w:r>
    </w:p>
    <w:p w:rsidR="00D26916" w:rsidRPr="00D26916" w:rsidRDefault="00D26916" w:rsidP="008850EC">
      <w:pPr>
        <w:pStyle w:val="aa"/>
        <w:ind w:left="0"/>
        <w:jc w:val="both"/>
        <w:rPr>
          <w:sz w:val="24"/>
          <w:szCs w:val="24"/>
        </w:rPr>
      </w:pPr>
      <w:r w:rsidRPr="00D26916">
        <w:rPr>
          <w:sz w:val="24"/>
          <w:szCs w:val="24"/>
        </w:rPr>
        <w:t xml:space="preserve">          Согласно «Методике перерасчета стоимости услуг по теплоснабжению с учетом фактической температуры наружного воздуха» утвержденной приказом председателя Агентства РК по регулированию естественных монополий от 21.02.06 была произведена работа по перерасчету стоимости услуг по  теплоснабжению населению  на фактическую температуру наружного воздуха за отопительный сезон 201</w:t>
      </w:r>
      <w:r w:rsidR="0051578A">
        <w:rPr>
          <w:sz w:val="24"/>
          <w:szCs w:val="24"/>
        </w:rPr>
        <w:t>9/2020</w:t>
      </w:r>
      <w:r w:rsidRPr="00D26916">
        <w:rPr>
          <w:sz w:val="24"/>
          <w:szCs w:val="24"/>
        </w:rPr>
        <w:t xml:space="preserve"> годов: сумма перерасчета, согласно расчета по фактической температуре наружного воздуха, составила – </w:t>
      </w:r>
      <w:r w:rsidR="0051578A">
        <w:rPr>
          <w:b/>
          <w:sz w:val="24"/>
          <w:szCs w:val="24"/>
        </w:rPr>
        <w:t>5 227</w:t>
      </w:r>
      <w:r w:rsidRPr="00D26916">
        <w:rPr>
          <w:b/>
          <w:sz w:val="24"/>
          <w:szCs w:val="24"/>
        </w:rPr>
        <w:t xml:space="preserve"> </w:t>
      </w:r>
      <w:proofErr w:type="spellStart"/>
      <w:r w:rsidRPr="00D26916">
        <w:rPr>
          <w:b/>
          <w:sz w:val="24"/>
          <w:szCs w:val="24"/>
        </w:rPr>
        <w:t>тыс.тенге</w:t>
      </w:r>
      <w:proofErr w:type="spellEnd"/>
      <w:r w:rsidRPr="00D26916">
        <w:rPr>
          <w:b/>
          <w:sz w:val="24"/>
          <w:szCs w:val="24"/>
        </w:rPr>
        <w:t xml:space="preserve"> </w:t>
      </w:r>
      <w:r w:rsidRPr="00D26916">
        <w:rPr>
          <w:sz w:val="24"/>
          <w:szCs w:val="24"/>
        </w:rPr>
        <w:t>( возврат  населению). Перерасчет населению был произведен по лицевым счетам в июне месяце 20</w:t>
      </w:r>
      <w:r w:rsidR="0051578A">
        <w:rPr>
          <w:sz w:val="24"/>
          <w:szCs w:val="24"/>
        </w:rPr>
        <w:t>20</w:t>
      </w:r>
      <w:r w:rsidRPr="00D26916">
        <w:rPr>
          <w:sz w:val="24"/>
          <w:szCs w:val="24"/>
        </w:rPr>
        <w:t xml:space="preserve"> года.</w:t>
      </w:r>
    </w:p>
    <w:p w:rsidR="00D26916" w:rsidRDefault="008850EC" w:rsidP="008850EC">
      <w:pPr>
        <w:pStyle w:val="aa"/>
        <w:tabs>
          <w:tab w:val="left" w:pos="1620"/>
          <w:tab w:val="left" w:pos="1800"/>
        </w:tabs>
        <w:ind w:left="0" w:hanging="294"/>
        <w:jc w:val="both"/>
        <w:rPr>
          <w:color w:val="000000"/>
          <w:sz w:val="24"/>
          <w:szCs w:val="24"/>
        </w:rPr>
      </w:pPr>
      <w:r>
        <w:rPr>
          <w:sz w:val="24"/>
          <w:szCs w:val="24"/>
        </w:rPr>
        <w:t xml:space="preserve">             </w:t>
      </w:r>
      <w:r w:rsidR="00D26916" w:rsidRPr="00D26916">
        <w:rPr>
          <w:color w:val="000000"/>
          <w:sz w:val="24"/>
          <w:szCs w:val="24"/>
        </w:rPr>
        <w:t>В течение 20</w:t>
      </w:r>
      <w:r w:rsidR="0051578A">
        <w:rPr>
          <w:color w:val="000000"/>
          <w:sz w:val="24"/>
          <w:szCs w:val="24"/>
        </w:rPr>
        <w:t>20</w:t>
      </w:r>
      <w:r w:rsidR="00D26916" w:rsidRPr="00D26916">
        <w:rPr>
          <w:color w:val="000000"/>
          <w:sz w:val="24"/>
          <w:szCs w:val="24"/>
        </w:rPr>
        <w:t xml:space="preserve"> года по програ</w:t>
      </w:r>
      <w:r w:rsidR="0051578A">
        <w:rPr>
          <w:color w:val="000000"/>
          <w:sz w:val="24"/>
          <w:szCs w:val="24"/>
        </w:rPr>
        <w:t>мме АО «АТЭЦ» было установлено 3</w:t>
      </w:r>
      <w:r w:rsidR="00D26916" w:rsidRPr="00D26916">
        <w:rPr>
          <w:color w:val="000000"/>
          <w:sz w:val="24"/>
          <w:szCs w:val="24"/>
        </w:rPr>
        <w:t xml:space="preserve">3 ОДПУ. </w:t>
      </w:r>
    </w:p>
    <w:p w:rsidR="008850EC" w:rsidRPr="00D26916" w:rsidRDefault="008850EC" w:rsidP="00D26916">
      <w:pPr>
        <w:pStyle w:val="aa"/>
        <w:tabs>
          <w:tab w:val="left" w:pos="1620"/>
          <w:tab w:val="left" w:pos="1800"/>
        </w:tabs>
        <w:jc w:val="both"/>
        <w:rPr>
          <w:color w:val="000000"/>
          <w:sz w:val="24"/>
          <w:szCs w:val="24"/>
        </w:rPr>
      </w:pPr>
    </w:p>
    <w:p w:rsidR="00D26916" w:rsidRDefault="00D26916" w:rsidP="00D26916">
      <w:pPr>
        <w:pStyle w:val="aa"/>
        <w:numPr>
          <w:ilvl w:val="0"/>
          <w:numId w:val="1"/>
        </w:numPr>
        <w:jc w:val="center"/>
        <w:rPr>
          <w:b/>
          <w:bCs/>
          <w:color w:val="000000"/>
          <w:sz w:val="24"/>
          <w:szCs w:val="24"/>
        </w:rPr>
      </w:pPr>
      <w:r w:rsidRPr="00D26916">
        <w:rPr>
          <w:b/>
          <w:bCs/>
          <w:color w:val="000000"/>
          <w:sz w:val="24"/>
          <w:szCs w:val="24"/>
        </w:rPr>
        <w:t>О перспективах деятельности АО «</w:t>
      </w:r>
      <w:proofErr w:type="spellStart"/>
      <w:r w:rsidRPr="00D26916">
        <w:rPr>
          <w:b/>
          <w:bCs/>
          <w:color w:val="000000"/>
          <w:sz w:val="24"/>
          <w:szCs w:val="24"/>
        </w:rPr>
        <w:t>Атырауская</w:t>
      </w:r>
      <w:proofErr w:type="spellEnd"/>
      <w:r w:rsidRPr="00D26916">
        <w:rPr>
          <w:b/>
          <w:bCs/>
          <w:color w:val="000000"/>
          <w:sz w:val="24"/>
          <w:szCs w:val="24"/>
        </w:rPr>
        <w:t xml:space="preserve"> ТЭЦ».</w:t>
      </w:r>
    </w:p>
    <w:p w:rsidR="008850EC" w:rsidRPr="00D26916" w:rsidRDefault="008850EC" w:rsidP="008850EC">
      <w:pPr>
        <w:pStyle w:val="aa"/>
        <w:rPr>
          <w:b/>
          <w:bCs/>
          <w:color w:val="000000"/>
          <w:sz w:val="24"/>
          <w:szCs w:val="24"/>
        </w:rPr>
      </w:pPr>
    </w:p>
    <w:p w:rsidR="008850EC" w:rsidRPr="008850EC" w:rsidRDefault="008850EC" w:rsidP="008850EC">
      <w:pPr>
        <w:pStyle w:val="a7"/>
        <w:ind w:left="0"/>
        <w:jc w:val="both"/>
        <w:rPr>
          <w:sz w:val="24"/>
          <w:szCs w:val="24"/>
        </w:rPr>
      </w:pPr>
      <w:r>
        <w:rPr>
          <w:sz w:val="24"/>
          <w:szCs w:val="24"/>
        </w:rPr>
        <w:t xml:space="preserve">           </w:t>
      </w:r>
      <w:r w:rsidR="00DC49BD">
        <w:rPr>
          <w:sz w:val="24"/>
          <w:szCs w:val="24"/>
        </w:rPr>
        <w:t xml:space="preserve"> </w:t>
      </w:r>
      <w:r w:rsidRPr="008850EC">
        <w:rPr>
          <w:sz w:val="24"/>
          <w:szCs w:val="24"/>
        </w:rPr>
        <w:t>Изменение предельного уровня тарифов на регулируемую услугу АО «</w:t>
      </w:r>
      <w:proofErr w:type="spellStart"/>
      <w:r w:rsidRPr="008850EC">
        <w:rPr>
          <w:sz w:val="24"/>
          <w:szCs w:val="24"/>
        </w:rPr>
        <w:t>Атырауская</w:t>
      </w:r>
      <w:proofErr w:type="spellEnd"/>
      <w:r w:rsidRPr="008850EC">
        <w:rPr>
          <w:sz w:val="24"/>
          <w:szCs w:val="24"/>
        </w:rPr>
        <w:t xml:space="preserve"> теплоэлектроцентраль» по производству и снабжению тепловой энергии ожидается по истечению срока действия утвержденных предельных уровней тарифов на период 20</w:t>
      </w:r>
      <w:r w:rsidR="0051578A">
        <w:rPr>
          <w:sz w:val="24"/>
          <w:szCs w:val="24"/>
        </w:rPr>
        <w:t>21</w:t>
      </w:r>
      <w:r w:rsidRPr="008850EC">
        <w:rPr>
          <w:sz w:val="24"/>
          <w:szCs w:val="24"/>
        </w:rPr>
        <w:t>-202</w:t>
      </w:r>
      <w:r w:rsidR="0051578A">
        <w:rPr>
          <w:sz w:val="24"/>
          <w:szCs w:val="24"/>
        </w:rPr>
        <w:t>5</w:t>
      </w:r>
      <w:r w:rsidRPr="008850EC">
        <w:rPr>
          <w:sz w:val="24"/>
          <w:szCs w:val="24"/>
        </w:rPr>
        <w:t xml:space="preserve"> годы, то есть </w:t>
      </w:r>
      <w:proofErr w:type="gramStart"/>
      <w:r w:rsidRPr="008850EC">
        <w:rPr>
          <w:sz w:val="24"/>
          <w:szCs w:val="24"/>
        </w:rPr>
        <w:t>с  202</w:t>
      </w:r>
      <w:r w:rsidR="0051578A">
        <w:rPr>
          <w:sz w:val="24"/>
          <w:szCs w:val="24"/>
        </w:rPr>
        <w:t>6</w:t>
      </w:r>
      <w:proofErr w:type="gramEnd"/>
      <w:r w:rsidRPr="008850EC">
        <w:rPr>
          <w:sz w:val="24"/>
          <w:szCs w:val="24"/>
        </w:rPr>
        <w:t xml:space="preserve"> года.</w:t>
      </w:r>
    </w:p>
    <w:p w:rsidR="0096743B" w:rsidRPr="0096743B" w:rsidRDefault="008850EC" w:rsidP="0096743B">
      <w:pPr>
        <w:pStyle w:val="a7"/>
        <w:ind w:left="0" w:firstLine="360"/>
        <w:rPr>
          <w:sz w:val="24"/>
          <w:szCs w:val="24"/>
        </w:rPr>
      </w:pPr>
      <w:r>
        <w:rPr>
          <w:sz w:val="24"/>
          <w:szCs w:val="24"/>
        </w:rPr>
        <w:lastRenderedPageBreak/>
        <w:t xml:space="preserve">     </w:t>
      </w:r>
      <w:r w:rsidR="0096743B" w:rsidRPr="0096743B">
        <w:rPr>
          <w:sz w:val="24"/>
          <w:szCs w:val="24"/>
        </w:rPr>
        <w:t>Перед АО «</w:t>
      </w:r>
      <w:proofErr w:type="spellStart"/>
      <w:r w:rsidR="0096743B" w:rsidRPr="0096743B">
        <w:rPr>
          <w:sz w:val="24"/>
          <w:szCs w:val="24"/>
        </w:rPr>
        <w:t>Атырауская</w:t>
      </w:r>
      <w:proofErr w:type="spellEnd"/>
      <w:r w:rsidR="0096743B" w:rsidRPr="0096743B">
        <w:rPr>
          <w:sz w:val="24"/>
          <w:szCs w:val="24"/>
        </w:rPr>
        <w:t xml:space="preserve"> </w:t>
      </w:r>
      <w:proofErr w:type="gramStart"/>
      <w:r w:rsidR="0096743B" w:rsidRPr="0096743B">
        <w:rPr>
          <w:sz w:val="24"/>
          <w:szCs w:val="24"/>
        </w:rPr>
        <w:t>ТЭЦ»  на</w:t>
      </w:r>
      <w:proofErr w:type="gramEnd"/>
      <w:r w:rsidR="0096743B" w:rsidRPr="0096743B">
        <w:rPr>
          <w:sz w:val="24"/>
          <w:szCs w:val="24"/>
        </w:rPr>
        <w:t xml:space="preserve"> ближайшую перспективу поставлены задачи и утверждены следующие мероприятия:</w:t>
      </w:r>
    </w:p>
    <w:p w:rsidR="0096743B" w:rsidRPr="0096743B" w:rsidRDefault="0096743B" w:rsidP="0096743B">
      <w:pPr>
        <w:pStyle w:val="a7"/>
        <w:numPr>
          <w:ilvl w:val="0"/>
          <w:numId w:val="7"/>
        </w:numPr>
        <w:spacing w:after="0"/>
        <w:jc w:val="both"/>
        <w:rPr>
          <w:sz w:val="24"/>
          <w:szCs w:val="24"/>
        </w:rPr>
      </w:pPr>
      <w:r w:rsidRPr="0096743B">
        <w:rPr>
          <w:sz w:val="24"/>
          <w:szCs w:val="24"/>
        </w:rPr>
        <w:t xml:space="preserve">Выполнение в полном объеме ежегодной </w:t>
      </w:r>
      <w:proofErr w:type="gramStart"/>
      <w:r w:rsidRPr="0096743B">
        <w:rPr>
          <w:sz w:val="24"/>
          <w:szCs w:val="24"/>
        </w:rPr>
        <w:t>программы  капитальных</w:t>
      </w:r>
      <w:proofErr w:type="gramEnd"/>
      <w:r w:rsidRPr="0096743B">
        <w:rPr>
          <w:sz w:val="24"/>
          <w:szCs w:val="24"/>
        </w:rPr>
        <w:t xml:space="preserve"> и текущих ремонтов основного и вспомогательного оборудования, зданий и сооружений;</w:t>
      </w:r>
    </w:p>
    <w:p w:rsidR="0096743B" w:rsidRPr="0096743B" w:rsidRDefault="0096743B" w:rsidP="0096743B">
      <w:pPr>
        <w:pStyle w:val="a7"/>
        <w:numPr>
          <w:ilvl w:val="0"/>
          <w:numId w:val="7"/>
        </w:numPr>
        <w:spacing w:after="0"/>
        <w:jc w:val="both"/>
        <w:rPr>
          <w:sz w:val="24"/>
          <w:szCs w:val="24"/>
        </w:rPr>
      </w:pPr>
      <w:r w:rsidRPr="0096743B">
        <w:rPr>
          <w:sz w:val="24"/>
          <w:szCs w:val="24"/>
        </w:rPr>
        <w:t>Модернизация оборудования, отработавшего свой парковый ресурс;</w:t>
      </w:r>
    </w:p>
    <w:p w:rsidR="0096743B" w:rsidRPr="0096743B" w:rsidRDefault="0096743B" w:rsidP="0096743B">
      <w:pPr>
        <w:pStyle w:val="a7"/>
        <w:numPr>
          <w:ilvl w:val="0"/>
          <w:numId w:val="7"/>
        </w:numPr>
        <w:spacing w:after="0"/>
        <w:jc w:val="both"/>
        <w:rPr>
          <w:sz w:val="24"/>
          <w:szCs w:val="24"/>
        </w:rPr>
      </w:pPr>
      <w:r w:rsidRPr="0096743B">
        <w:rPr>
          <w:sz w:val="24"/>
          <w:szCs w:val="24"/>
        </w:rPr>
        <w:t xml:space="preserve">Обеспечение выполнения мероприятий по продлению </w:t>
      </w:r>
      <w:proofErr w:type="gramStart"/>
      <w:r w:rsidRPr="0096743B">
        <w:rPr>
          <w:sz w:val="24"/>
          <w:szCs w:val="24"/>
        </w:rPr>
        <w:t>ресурса  работы</w:t>
      </w:r>
      <w:proofErr w:type="gramEnd"/>
      <w:r w:rsidRPr="0096743B">
        <w:rPr>
          <w:sz w:val="24"/>
          <w:szCs w:val="24"/>
        </w:rPr>
        <w:t xml:space="preserve"> основного оборудования.</w:t>
      </w:r>
    </w:p>
    <w:p w:rsidR="0096743B" w:rsidRPr="0096743B" w:rsidRDefault="0096743B" w:rsidP="0096743B">
      <w:pPr>
        <w:pStyle w:val="a7"/>
        <w:numPr>
          <w:ilvl w:val="0"/>
          <w:numId w:val="7"/>
        </w:numPr>
        <w:spacing w:after="0"/>
        <w:jc w:val="both"/>
        <w:rPr>
          <w:sz w:val="24"/>
          <w:szCs w:val="24"/>
        </w:rPr>
      </w:pPr>
      <w:r w:rsidRPr="0096743B">
        <w:rPr>
          <w:sz w:val="24"/>
          <w:szCs w:val="24"/>
        </w:rPr>
        <w:t>Выполнение инвестиционной программы, утвержденной на регулируемую услугу АО «АТЭЦ» на производство и снабжение тепловой энергией.</w:t>
      </w:r>
    </w:p>
    <w:p w:rsidR="0096743B" w:rsidRDefault="0096743B" w:rsidP="0096743B">
      <w:pPr>
        <w:pStyle w:val="a7"/>
        <w:ind w:left="0"/>
        <w:rPr>
          <w:szCs w:val="24"/>
        </w:rPr>
      </w:pPr>
      <w:r>
        <w:rPr>
          <w:szCs w:val="24"/>
        </w:rPr>
        <w:t xml:space="preserve">          </w:t>
      </w:r>
    </w:p>
    <w:p w:rsidR="008850EC" w:rsidRDefault="008850EC" w:rsidP="0096743B">
      <w:pPr>
        <w:pStyle w:val="a7"/>
        <w:ind w:left="0"/>
        <w:rPr>
          <w:b/>
          <w:sz w:val="24"/>
          <w:szCs w:val="24"/>
        </w:rPr>
      </w:pPr>
    </w:p>
    <w:p w:rsidR="008850EC" w:rsidRDefault="008850EC" w:rsidP="00D076CA">
      <w:pPr>
        <w:jc w:val="both"/>
        <w:rPr>
          <w:b/>
          <w:sz w:val="24"/>
          <w:szCs w:val="24"/>
        </w:rPr>
      </w:pPr>
    </w:p>
    <w:p w:rsidR="00D076CA" w:rsidRPr="00D076CA" w:rsidRDefault="00D076CA" w:rsidP="00D076CA">
      <w:pPr>
        <w:jc w:val="both"/>
        <w:rPr>
          <w:b/>
          <w:sz w:val="24"/>
          <w:szCs w:val="24"/>
        </w:rPr>
      </w:pPr>
      <w:r w:rsidRPr="00D076CA">
        <w:rPr>
          <w:b/>
          <w:sz w:val="24"/>
          <w:szCs w:val="24"/>
        </w:rPr>
        <w:t>На основании изложенного видно, что деятельность АО «</w:t>
      </w:r>
      <w:proofErr w:type="spellStart"/>
      <w:r w:rsidRPr="00D076CA">
        <w:rPr>
          <w:b/>
          <w:sz w:val="24"/>
          <w:szCs w:val="24"/>
        </w:rPr>
        <w:t>Атырауская</w:t>
      </w:r>
      <w:proofErr w:type="spellEnd"/>
      <w:r w:rsidRPr="00D076CA">
        <w:rPr>
          <w:b/>
          <w:sz w:val="24"/>
          <w:szCs w:val="24"/>
        </w:rPr>
        <w:t xml:space="preserve"> ТЭЦ» в сфере естественной монополии в 20</w:t>
      </w:r>
      <w:r w:rsidR="0096743B">
        <w:rPr>
          <w:b/>
          <w:sz w:val="24"/>
          <w:szCs w:val="24"/>
        </w:rPr>
        <w:t>20</w:t>
      </w:r>
      <w:r w:rsidRPr="00D076CA">
        <w:rPr>
          <w:b/>
          <w:sz w:val="24"/>
          <w:szCs w:val="24"/>
        </w:rPr>
        <w:t xml:space="preserve"> году осуществлялась с соблюдением антимонопольного законодательства и в рамках утвержденных тарифных смет.</w:t>
      </w:r>
    </w:p>
    <w:sectPr w:rsidR="00D076CA" w:rsidRPr="00D07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0E8"/>
    <w:multiLevelType w:val="hybridMultilevel"/>
    <w:tmpl w:val="9294D1CE"/>
    <w:lvl w:ilvl="0" w:tplc="900C9D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173795"/>
    <w:multiLevelType w:val="hybridMultilevel"/>
    <w:tmpl w:val="AC14EDAE"/>
    <w:lvl w:ilvl="0" w:tplc="56580A6C">
      <w:start w:val="1"/>
      <w:numFmt w:val="upperRoman"/>
      <w:lvlText w:val="%1."/>
      <w:lvlJc w:val="left"/>
      <w:pPr>
        <w:ind w:left="1860" w:hanging="72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nsid w:val="33C1391E"/>
    <w:multiLevelType w:val="hybridMultilevel"/>
    <w:tmpl w:val="AC14EDAE"/>
    <w:lvl w:ilvl="0" w:tplc="56580A6C">
      <w:start w:val="1"/>
      <w:numFmt w:val="upperRoman"/>
      <w:lvlText w:val="%1."/>
      <w:lvlJc w:val="left"/>
      <w:pPr>
        <w:ind w:left="1860" w:hanging="72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4777667"/>
    <w:multiLevelType w:val="hybridMultilevel"/>
    <w:tmpl w:val="CECE438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51D927D6"/>
    <w:multiLevelType w:val="hybridMultilevel"/>
    <w:tmpl w:val="83C23D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A804F21"/>
    <w:multiLevelType w:val="hybridMultilevel"/>
    <w:tmpl w:val="C9C0652E"/>
    <w:lvl w:ilvl="0" w:tplc="26723D5A">
      <w:start w:val="1"/>
      <w:numFmt w:val="upperRoman"/>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3E55F3"/>
    <w:multiLevelType w:val="multilevel"/>
    <w:tmpl w:val="A92ECC30"/>
    <w:lvl w:ilvl="0">
      <w:start w:val="1"/>
      <w:numFmt w:val="upperRoman"/>
      <w:lvlText w:val="%1."/>
      <w:lvlJc w:val="left"/>
      <w:pPr>
        <w:ind w:left="1140" w:hanging="720"/>
      </w:pPr>
      <w:rPr>
        <w:rFonts w:hint="default"/>
        <w:b w:val="0"/>
        <w:u w:val="none"/>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D1xrrWsN0MgUFTbmC8RZ2kQIFEg6kWenrStyGk8m7mwxBP4q58hvPg0LRgDLHgSrb+DP/RSIi1/jDNZUfrmNeg==" w:salt="dhxiCcNxECH96BzpcYva+g=="/>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77"/>
    <w:rsid w:val="001563B2"/>
    <w:rsid w:val="00217A0D"/>
    <w:rsid w:val="0025239D"/>
    <w:rsid w:val="003808DF"/>
    <w:rsid w:val="00397E77"/>
    <w:rsid w:val="0051578A"/>
    <w:rsid w:val="005B0A30"/>
    <w:rsid w:val="008850EC"/>
    <w:rsid w:val="008A75EE"/>
    <w:rsid w:val="0096743B"/>
    <w:rsid w:val="009857EF"/>
    <w:rsid w:val="009E1131"/>
    <w:rsid w:val="00AD7F4B"/>
    <w:rsid w:val="00AF79A6"/>
    <w:rsid w:val="00BF6655"/>
    <w:rsid w:val="00D076CA"/>
    <w:rsid w:val="00D26916"/>
    <w:rsid w:val="00D41E2A"/>
    <w:rsid w:val="00DC49BD"/>
    <w:rsid w:val="00E94029"/>
    <w:rsid w:val="00F40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AFD5B-F489-4C6A-BB22-F49D776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9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F79A6"/>
    <w:pPr>
      <w:jc w:val="center"/>
    </w:pPr>
    <w:rPr>
      <w:b/>
      <w:sz w:val="28"/>
    </w:rPr>
  </w:style>
  <w:style w:type="character" w:customStyle="1" w:styleId="a4">
    <w:name w:val="Название Знак"/>
    <w:basedOn w:val="a0"/>
    <w:link w:val="a3"/>
    <w:rsid w:val="00AF79A6"/>
    <w:rPr>
      <w:rFonts w:ascii="Times New Roman" w:eastAsia="Times New Roman" w:hAnsi="Times New Roman" w:cs="Times New Roman"/>
      <w:b/>
      <w:sz w:val="28"/>
      <w:szCs w:val="20"/>
      <w:lang w:eastAsia="ru-RU"/>
    </w:rPr>
  </w:style>
  <w:style w:type="paragraph" w:styleId="a5">
    <w:name w:val="Body Text"/>
    <w:basedOn w:val="a"/>
    <w:link w:val="a6"/>
    <w:rsid w:val="00AF79A6"/>
    <w:pPr>
      <w:jc w:val="both"/>
    </w:pPr>
    <w:rPr>
      <w:rFonts w:ascii="Arial" w:hAnsi="Arial"/>
      <w:sz w:val="24"/>
      <w:lang w:eastAsia="ko-KR"/>
    </w:rPr>
  </w:style>
  <w:style w:type="character" w:customStyle="1" w:styleId="a6">
    <w:name w:val="Основной текст Знак"/>
    <w:basedOn w:val="a0"/>
    <w:link w:val="a5"/>
    <w:rsid w:val="00AF79A6"/>
    <w:rPr>
      <w:rFonts w:ascii="Arial" w:eastAsia="Times New Roman" w:hAnsi="Arial" w:cs="Times New Roman"/>
      <w:sz w:val="24"/>
      <w:szCs w:val="20"/>
      <w:lang w:eastAsia="ko-KR"/>
    </w:rPr>
  </w:style>
  <w:style w:type="paragraph" w:styleId="a7">
    <w:name w:val="Body Text Indent"/>
    <w:basedOn w:val="a"/>
    <w:link w:val="a8"/>
    <w:unhideWhenUsed/>
    <w:rsid w:val="00AF79A6"/>
    <w:pPr>
      <w:spacing w:after="120"/>
      <w:ind w:left="283"/>
    </w:pPr>
  </w:style>
  <w:style w:type="character" w:customStyle="1" w:styleId="a8">
    <w:name w:val="Основной текст с отступом Знак"/>
    <w:basedOn w:val="a0"/>
    <w:link w:val="a7"/>
    <w:uiPriority w:val="99"/>
    <w:rsid w:val="00AF79A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AF79A6"/>
    <w:pPr>
      <w:spacing w:after="120"/>
    </w:pPr>
    <w:rPr>
      <w:sz w:val="16"/>
      <w:szCs w:val="16"/>
    </w:rPr>
  </w:style>
  <w:style w:type="character" w:customStyle="1" w:styleId="30">
    <w:name w:val="Основной текст 3 Знак"/>
    <w:basedOn w:val="a0"/>
    <w:link w:val="3"/>
    <w:uiPriority w:val="99"/>
    <w:semiHidden/>
    <w:rsid w:val="00AF79A6"/>
    <w:rPr>
      <w:rFonts w:ascii="Times New Roman" w:eastAsia="Times New Roman" w:hAnsi="Times New Roman" w:cs="Times New Roman"/>
      <w:sz w:val="16"/>
      <w:szCs w:val="16"/>
      <w:lang w:eastAsia="ru-RU"/>
    </w:rPr>
  </w:style>
  <w:style w:type="table" w:styleId="a9">
    <w:name w:val="Table Grid"/>
    <w:basedOn w:val="a1"/>
    <w:uiPriority w:val="59"/>
    <w:rsid w:val="00AD7F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D076CA"/>
    <w:pPr>
      <w:ind w:left="720"/>
      <w:contextualSpacing/>
    </w:pPr>
  </w:style>
  <w:style w:type="character" w:customStyle="1" w:styleId="s1">
    <w:name w:val="s1"/>
    <w:rsid w:val="0025239D"/>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679480">
      <w:bodyDiv w:val="1"/>
      <w:marLeft w:val="0"/>
      <w:marRight w:val="0"/>
      <w:marTop w:val="0"/>
      <w:marBottom w:val="0"/>
      <w:divBdr>
        <w:top w:val="none" w:sz="0" w:space="0" w:color="auto"/>
        <w:left w:val="none" w:sz="0" w:space="0" w:color="auto"/>
        <w:bottom w:val="none" w:sz="0" w:space="0" w:color="auto"/>
        <w:right w:val="none" w:sz="0" w:space="0" w:color="auto"/>
      </w:divBdr>
    </w:div>
    <w:div w:id="994380183">
      <w:bodyDiv w:val="1"/>
      <w:marLeft w:val="0"/>
      <w:marRight w:val="0"/>
      <w:marTop w:val="0"/>
      <w:marBottom w:val="0"/>
      <w:divBdr>
        <w:top w:val="none" w:sz="0" w:space="0" w:color="auto"/>
        <w:left w:val="none" w:sz="0" w:space="0" w:color="auto"/>
        <w:bottom w:val="none" w:sz="0" w:space="0" w:color="auto"/>
        <w:right w:val="none" w:sz="0" w:space="0" w:color="auto"/>
      </w:divBdr>
    </w:div>
    <w:div w:id="1130324059">
      <w:bodyDiv w:val="1"/>
      <w:marLeft w:val="0"/>
      <w:marRight w:val="0"/>
      <w:marTop w:val="0"/>
      <w:marBottom w:val="0"/>
      <w:divBdr>
        <w:top w:val="none" w:sz="0" w:space="0" w:color="auto"/>
        <w:left w:val="none" w:sz="0" w:space="0" w:color="auto"/>
        <w:bottom w:val="none" w:sz="0" w:space="0" w:color="auto"/>
        <w:right w:val="none" w:sz="0" w:space="0" w:color="auto"/>
      </w:divBdr>
    </w:div>
    <w:div w:id="17205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1862</Words>
  <Characters>10618</Characters>
  <DocSecurity>8</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2019-04-24T05:38:00Z</cp:lastPrinted>
  <dcterms:created xsi:type="dcterms:W3CDTF">2019-04-23T13:40:00Z</dcterms:created>
  <dcterms:modified xsi:type="dcterms:W3CDTF">2021-04-13T04:15:00Z</dcterms:modified>
</cp:coreProperties>
</file>